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rPr>
      </w:pPr>
      <w:r>
        <w:rPr>
          <w:sz w:val="28"/>
        </w:rPr>
        <w:t xml:space="preserve">РОСТОВСКАЯ ОБЛАСТЬ                        </w:t>
      </w:r>
    </w:p>
    <w:p>
      <w:pPr>
        <w:pStyle w:val="Normal"/>
        <w:jc w:val="center"/>
        <w:rPr/>
      </w:pPr>
      <w:r>
        <w:rPr>
          <w:sz w:val="28"/>
        </w:rPr>
        <w:t>КРАСНОСУЛИНСКИЙ РАЙОН</w:t>
      </w:r>
    </w:p>
    <w:p>
      <w:pPr>
        <w:pStyle w:val="Normal"/>
        <w:rPr>
          <w:sz w:val="28"/>
        </w:rPr>
      </w:pPr>
      <w:r>
        <w:rPr>
          <w:sz w:val="28"/>
        </w:rPr>
        <w:t xml:space="preserve">                                                   </w:t>
      </w:r>
      <w:r>
        <w:rPr>
          <w:sz w:val="28"/>
        </w:rPr>
        <w:t xml:space="preserve">СОБРАНИЕ ДЕПУТАТОВ </w:t>
      </w:r>
    </w:p>
    <w:p>
      <w:pPr>
        <w:pStyle w:val="Normal"/>
        <w:rPr/>
      </w:pPr>
      <w:r>
        <w:rPr>
          <w:sz w:val="28"/>
        </w:rPr>
        <w:t xml:space="preserve">                            </w:t>
      </w:r>
      <w:r>
        <w:rPr>
          <w:sz w:val="28"/>
        </w:rPr>
        <w:t>КОМИССАРОВСКОГО СЕЛЬСКОГО ПОСЕЛЕНИЯ</w:t>
      </w:r>
    </w:p>
    <w:p>
      <w:pPr>
        <w:pStyle w:val="Normal"/>
        <w:jc w:val="center"/>
        <w:rPr>
          <w:sz w:val="28"/>
        </w:rPr>
      </w:pPr>
      <w:r>
        <w:rPr>
          <w:sz w:val="28"/>
        </w:rPr>
      </w:r>
    </w:p>
    <w:p>
      <w:pPr>
        <w:pStyle w:val="Normal"/>
        <w:jc w:val="center"/>
        <w:rPr>
          <w:b/>
          <w:b/>
          <w:sz w:val="28"/>
        </w:rPr>
      </w:pPr>
      <w:r>
        <w:rPr>
          <w:b/>
          <w:sz w:val="28"/>
        </w:rPr>
      </w:r>
    </w:p>
    <w:p>
      <w:pPr>
        <w:pStyle w:val="Normal"/>
        <w:jc w:val="center"/>
        <w:rPr/>
      </w:pPr>
      <w:r>
        <w:rPr>
          <w:b/>
          <w:sz w:val="28"/>
        </w:rPr>
        <w:t>РЕШЕНИЯ</w:t>
      </w:r>
    </w:p>
    <w:p>
      <w:pPr>
        <w:pStyle w:val="Normal"/>
        <w:jc w:val="center"/>
        <w:rPr>
          <w:b/>
          <w:b/>
          <w:sz w:val="28"/>
        </w:rPr>
      </w:pPr>
      <w:r>
        <w:rPr>
          <w:b/>
          <w:sz w:val="28"/>
        </w:rPr>
      </w:r>
    </w:p>
    <w:p>
      <w:pPr>
        <w:pStyle w:val="Normal"/>
        <w:ind w:firstLine="851"/>
        <w:jc w:val="both"/>
        <w:rPr>
          <w:b/>
          <w:b/>
          <w:sz w:val="28"/>
        </w:rPr>
      </w:pPr>
      <w:r>
        <w:rPr>
          <w:b/>
          <w:sz w:val="28"/>
        </w:rPr>
      </w:r>
    </w:p>
    <w:p>
      <w:pPr>
        <w:pStyle w:val="Normal"/>
        <w:jc w:val="both"/>
        <w:rPr>
          <w:u w:val="none"/>
        </w:rPr>
      </w:pPr>
      <w:r>
        <w:rPr>
          <w:sz w:val="28"/>
          <w:szCs w:val="27"/>
          <w:u w:val="none"/>
        </w:rPr>
        <w:t>27.07.2022                                                № 39                                 х. Лихой</w:t>
      </w:r>
    </w:p>
    <w:p>
      <w:pPr>
        <w:pStyle w:val="Normal"/>
        <w:jc w:val="center"/>
        <w:rPr>
          <w:sz w:val="27"/>
          <w:szCs w:val="27"/>
        </w:rPr>
      </w:pPr>
      <w:r>
        <w:rPr>
          <w:sz w:val="27"/>
          <w:szCs w:val="27"/>
        </w:rPr>
      </w:r>
    </w:p>
    <w:p>
      <w:pPr>
        <w:pStyle w:val="Normal"/>
        <w:jc w:val="center"/>
        <w:rPr>
          <w:b/>
          <w:b/>
          <w:sz w:val="27"/>
          <w:szCs w:val="27"/>
        </w:rPr>
      </w:pPr>
      <w:r>
        <w:rPr>
          <w:b/>
          <w:sz w:val="27"/>
          <w:szCs w:val="27"/>
        </w:rPr>
      </w:r>
    </w:p>
    <w:p>
      <w:pPr>
        <w:pStyle w:val="Normal"/>
        <w:jc w:val="center"/>
        <w:rPr>
          <w:b/>
          <w:b/>
          <w:sz w:val="27"/>
          <w:szCs w:val="27"/>
        </w:rPr>
      </w:pPr>
      <w:r>
        <w:rPr>
          <w:b/>
          <w:sz w:val="27"/>
          <w:szCs w:val="27"/>
        </w:rPr>
        <w:t>РЕШЕНИЕ</w:t>
      </w:r>
    </w:p>
    <w:p>
      <w:pPr>
        <w:pStyle w:val="Normal"/>
        <w:jc w:val="center"/>
        <w:rPr>
          <w:sz w:val="27"/>
          <w:szCs w:val="27"/>
        </w:rPr>
      </w:pPr>
      <w:r>
        <w:rPr>
          <w:sz w:val="27"/>
          <w:szCs w:val="27"/>
        </w:rPr>
      </w:r>
    </w:p>
    <w:p>
      <w:pPr>
        <w:pStyle w:val="Normal"/>
        <w:jc w:val="center"/>
        <w:rPr/>
      </w:pPr>
      <w:r>
        <w:rPr>
          <w:b/>
          <w:sz w:val="27"/>
          <w:szCs w:val="27"/>
        </w:rPr>
        <w:t xml:space="preserve">Об утверждении Положения о порядке установки на территории  муниципального образования «Комиссаровское сельское поселение» памятников, мемориальных досок и других памятных знаков </w:t>
      </w:r>
    </w:p>
    <w:p>
      <w:pPr>
        <w:pStyle w:val="Normal"/>
        <w:jc w:val="center"/>
        <w:rPr>
          <w:sz w:val="27"/>
          <w:szCs w:val="27"/>
        </w:rPr>
      </w:pPr>
      <w:r>
        <w:rPr>
          <w:sz w:val="27"/>
          <w:szCs w:val="27"/>
        </w:rPr>
      </w:r>
    </w:p>
    <w:tbl>
      <w:tblPr>
        <w:tblW w:w="10202" w:type="dxa"/>
        <w:jc w:val="left"/>
        <w:tblInd w:w="0" w:type="dxa"/>
        <w:tblBorders/>
        <w:tblCellMar>
          <w:top w:w="0" w:type="dxa"/>
          <w:left w:w="108" w:type="dxa"/>
          <w:bottom w:w="0" w:type="dxa"/>
          <w:right w:w="108" w:type="dxa"/>
        </w:tblCellMar>
        <w:tblLook w:firstRow="0" w:noVBand="0" w:lastRow="0" w:firstColumn="0" w:lastColumn="0" w:noHBand="0" w:val="0000"/>
      </w:tblPr>
      <w:tblGrid>
        <w:gridCol w:w="4001"/>
        <w:gridCol w:w="6200"/>
      </w:tblGrid>
      <w:tr>
        <w:trPr>
          <w:trHeight w:val="675" w:hRule="atLeast"/>
        </w:trPr>
        <w:tc>
          <w:tcPr>
            <w:tcW w:w="4001" w:type="dxa"/>
            <w:tcBorders/>
            <w:shd w:fill="auto" w:val="clear"/>
          </w:tcPr>
          <w:p>
            <w:pPr>
              <w:pStyle w:val="Normal"/>
              <w:snapToGrid w:val="false"/>
              <w:ind w:left="360" w:hanging="0"/>
              <w:jc w:val="center"/>
              <w:rPr>
                <w:b/>
                <w:b/>
                <w:sz w:val="27"/>
                <w:szCs w:val="27"/>
                <w:lang w:eastAsia="ar-SA"/>
              </w:rPr>
            </w:pPr>
            <w:r>
              <w:rPr>
                <w:b/>
                <w:sz w:val="27"/>
                <w:szCs w:val="27"/>
              </w:rPr>
              <w:t>Принято</w:t>
            </w:r>
          </w:p>
          <w:p>
            <w:pPr>
              <w:pStyle w:val="Normal"/>
              <w:suppressAutoHyphens w:val="true"/>
              <w:jc w:val="center"/>
              <w:rPr>
                <w:b/>
                <w:b/>
                <w:sz w:val="27"/>
                <w:szCs w:val="27"/>
                <w:lang w:eastAsia="ar-SA"/>
              </w:rPr>
            </w:pPr>
            <w:r>
              <w:rPr>
                <w:b/>
                <w:sz w:val="27"/>
                <w:szCs w:val="27"/>
              </w:rPr>
              <w:t>Собранием депутатов</w:t>
            </w:r>
          </w:p>
        </w:tc>
        <w:tc>
          <w:tcPr>
            <w:tcW w:w="6200" w:type="dxa"/>
            <w:tcBorders/>
            <w:shd w:fill="auto" w:val="clear"/>
          </w:tcPr>
          <w:p>
            <w:pPr>
              <w:pStyle w:val="Normal"/>
              <w:tabs>
                <w:tab w:val="center" w:pos="2682" w:leader="none"/>
              </w:tabs>
              <w:snapToGrid w:val="false"/>
              <w:rPr>
                <w:b/>
                <w:b/>
                <w:sz w:val="27"/>
                <w:szCs w:val="27"/>
                <w:lang w:eastAsia="ar-SA"/>
              </w:rPr>
            </w:pPr>
            <w:r>
              <w:rPr>
                <w:b/>
                <w:sz w:val="27"/>
                <w:szCs w:val="27"/>
              </w:rPr>
              <w:t xml:space="preserve">                    </w:t>
            </w:r>
            <w:r>
              <w:rPr>
                <w:b/>
                <w:sz w:val="27"/>
                <w:szCs w:val="27"/>
              </w:rPr>
              <w:tab/>
            </w:r>
          </w:p>
          <w:p>
            <w:pPr>
              <w:pStyle w:val="Normal"/>
              <w:tabs>
                <w:tab w:val="left" w:pos="5922" w:leader="none"/>
              </w:tabs>
              <w:suppressAutoHyphens w:val="true"/>
              <w:ind w:right="63" w:hanging="0"/>
              <w:jc w:val="right"/>
              <w:rPr/>
            </w:pPr>
            <w:r>
              <w:rPr>
                <w:b/>
                <w:sz w:val="27"/>
                <w:szCs w:val="27"/>
              </w:rPr>
              <w:t xml:space="preserve">            </w:t>
            </w:r>
            <w:r>
              <w:rPr>
                <w:rFonts w:eastAsia="Times New Roman"/>
                <w:b/>
                <w:sz w:val="27"/>
                <w:szCs w:val="27"/>
                <w:lang w:eastAsia="ru-RU"/>
              </w:rPr>
              <w:t>«27» июля 2022 года</w:t>
            </w:r>
          </w:p>
        </w:tc>
      </w:tr>
    </w:tbl>
    <w:p>
      <w:pPr>
        <w:pStyle w:val="Normal"/>
        <w:widowControl w:val="false"/>
        <w:jc w:val="center"/>
        <w:rPr>
          <w:rFonts w:ascii="Calibri" w:hAnsi="Calibri" w:cs="Calibri"/>
          <w:sz w:val="27"/>
          <w:szCs w:val="27"/>
        </w:rPr>
      </w:pPr>
      <w:r>
        <w:rPr>
          <w:rFonts w:cs="Calibri" w:ascii="Calibri" w:hAnsi="Calibri"/>
          <w:sz w:val="27"/>
          <w:szCs w:val="27"/>
        </w:rPr>
      </w:r>
    </w:p>
    <w:p>
      <w:pPr>
        <w:pStyle w:val="Normal"/>
        <w:ind w:firstLine="709"/>
        <w:jc w:val="both"/>
        <w:rPr/>
      </w:pPr>
      <w:r>
        <w:rPr>
          <w:rFonts w:eastAsia="Times New Roman"/>
          <w:sz w:val="27"/>
          <w:szCs w:val="27"/>
          <w:lang w:eastAsia="ru-RU"/>
        </w:rPr>
        <w:t xml:space="preserve">В соответствии с </w:t>
      </w:r>
      <w:hyperlink r:id="rId2">
        <w:r>
          <w:rPr>
            <w:rStyle w:val="ListLabel12"/>
            <w:rFonts w:eastAsia="Times New Roman"/>
            <w:sz w:val="27"/>
            <w:szCs w:val="27"/>
            <w:lang w:eastAsia="ru-RU"/>
          </w:rPr>
          <w:t>Федеральным законом от 06.10.2003 N 131-ФЗ "Об общих принципах организации местного самоуправления в Российской Федерации"</w:t>
        </w:r>
      </w:hyperlink>
      <w:r>
        <w:rPr>
          <w:rFonts w:eastAsia="Times New Roman"/>
          <w:sz w:val="27"/>
          <w:szCs w:val="27"/>
          <w:lang w:eastAsia="ru-RU"/>
        </w:rPr>
        <w:t xml:space="preserve">, руководствуясь </w:t>
      </w:r>
      <w:r>
        <w:rPr>
          <w:sz w:val="27"/>
          <w:szCs w:val="27"/>
          <w:lang w:eastAsia="ru-RU"/>
        </w:rPr>
        <w:t>Уставом муниципального образования «Комиссаровское сельское поселение»</w:t>
      </w:r>
      <w:r>
        <w:rPr>
          <w:sz w:val="27"/>
          <w:szCs w:val="27"/>
        </w:rPr>
        <w:t xml:space="preserve">, с целью определения  порядка принятия решений об установке памятников, порядка установки и обеспечения сохранности памятников, мемориальных досок и других памятных знаков и их учета на территории муниципального образования </w:t>
      </w:r>
      <w:r>
        <w:rPr>
          <w:rStyle w:val="FontStyle30"/>
          <w:sz w:val="27"/>
          <w:szCs w:val="27"/>
        </w:rPr>
        <w:t xml:space="preserve">Собрание депутатов Комиссаровского сельского  поселения </w:t>
      </w:r>
    </w:p>
    <w:p>
      <w:pPr>
        <w:pStyle w:val="ConsPlusNormal"/>
        <w:spacing w:lineRule="auto" w:line="216"/>
        <w:jc w:val="center"/>
        <w:rPr>
          <w:rFonts w:ascii="Times New Roman" w:hAnsi="Times New Roman" w:cs="Times New Roman"/>
          <w:b/>
          <w:b/>
          <w:sz w:val="27"/>
          <w:szCs w:val="27"/>
        </w:rPr>
      </w:pPr>
      <w:r>
        <w:rPr>
          <w:rFonts w:cs="Times New Roman" w:ascii="Times New Roman" w:hAnsi="Times New Roman"/>
          <w:b/>
          <w:sz w:val="27"/>
          <w:szCs w:val="27"/>
        </w:rPr>
      </w:r>
    </w:p>
    <w:p>
      <w:pPr>
        <w:pStyle w:val="ConsPlusNormal"/>
        <w:spacing w:lineRule="auto" w:line="216"/>
        <w:jc w:val="center"/>
        <w:rPr>
          <w:rFonts w:ascii="Times New Roman" w:hAnsi="Times New Roman" w:cs="Times New Roman"/>
          <w:b/>
          <w:b/>
          <w:sz w:val="27"/>
          <w:szCs w:val="27"/>
        </w:rPr>
      </w:pPr>
      <w:r>
        <w:rPr>
          <w:rFonts w:cs="Times New Roman" w:ascii="Times New Roman" w:hAnsi="Times New Roman"/>
          <w:b/>
          <w:sz w:val="27"/>
          <w:szCs w:val="27"/>
        </w:rPr>
        <w:t>РЕШИЛО:</w:t>
      </w:r>
    </w:p>
    <w:p>
      <w:pPr>
        <w:pStyle w:val="ConsPlusNormal"/>
        <w:spacing w:lineRule="auto" w:line="216"/>
        <w:jc w:val="center"/>
        <w:rPr>
          <w:rFonts w:ascii="Calibri" w:hAnsi="Calibri" w:cs="Calibri"/>
          <w:sz w:val="27"/>
          <w:szCs w:val="27"/>
        </w:rPr>
      </w:pPr>
      <w:r>
        <w:rPr>
          <w:rFonts w:cs="Calibri" w:ascii="Calibri" w:hAnsi="Calibri"/>
          <w:sz w:val="27"/>
          <w:szCs w:val="27"/>
        </w:rPr>
      </w:r>
    </w:p>
    <w:p>
      <w:pPr>
        <w:pStyle w:val="Normal"/>
        <w:ind w:firstLine="720"/>
        <w:jc w:val="both"/>
        <w:rPr/>
      </w:pPr>
      <w:r>
        <w:rPr>
          <w:sz w:val="27"/>
          <w:szCs w:val="27"/>
          <w:lang w:eastAsia="ru-RU"/>
        </w:rPr>
        <w:t>1. Утвердить Положение «О порядке установки на территории муниципального образования «Комиссаровское сельское поселение» памятников, мемориальных досок и других памятных знаков».</w:t>
      </w:r>
    </w:p>
    <w:p>
      <w:pPr>
        <w:pStyle w:val="Normal"/>
        <w:widowControl w:val="false"/>
        <w:ind w:firstLine="709"/>
        <w:jc w:val="both"/>
        <w:rPr/>
      </w:pPr>
      <w:r>
        <w:rPr>
          <w:sz w:val="27"/>
          <w:szCs w:val="27"/>
        </w:rPr>
        <w:t xml:space="preserve">2. Настоящее Решение вступает в силу со дня официального опубликования и подлежит размещению на официальном сайте Администрации Комиссаровского сельского поселения. </w:t>
      </w:r>
    </w:p>
    <w:p>
      <w:pPr>
        <w:pStyle w:val="Style41"/>
        <w:widowControl/>
        <w:spacing w:lineRule="auto" w:line="240"/>
        <w:ind w:firstLine="690"/>
        <w:rPr/>
      </w:pPr>
      <w:r>
        <w:rPr>
          <w:rFonts w:eastAsia="Calibri"/>
          <w:sz w:val="27"/>
          <w:szCs w:val="27"/>
          <w:lang w:eastAsia="en-US"/>
        </w:rPr>
        <w:t>3. Контроль за исполнением настоящего решения возложить на постоянную комиссию Комиссаровского сельского поселения по местному самоуправлению и делам казачества Администрации Комиссаровского сельского поселения</w:t>
      </w:r>
    </w:p>
    <w:p>
      <w:pPr>
        <w:pStyle w:val="Normal"/>
        <w:widowControl w:val="false"/>
        <w:ind w:firstLine="690"/>
        <w:jc w:val="both"/>
        <w:rPr>
          <w:rFonts w:ascii="Calibri" w:hAnsi="Calibri" w:cs="Calibri"/>
          <w:sz w:val="27"/>
          <w:szCs w:val="27"/>
        </w:rPr>
      </w:pPr>
      <w:r>
        <w:rPr>
          <w:rFonts w:cs="Calibri" w:ascii="Calibri" w:hAnsi="Calibri"/>
          <w:sz w:val="27"/>
          <w:szCs w:val="27"/>
        </w:rPr>
      </w:r>
    </w:p>
    <w:p>
      <w:pPr>
        <w:pStyle w:val="Normal"/>
        <w:widowControl w:val="false"/>
        <w:ind w:firstLine="690"/>
        <w:jc w:val="both"/>
        <w:rPr>
          <w:rFonts w:ascii="Calibri" w:hAnsi="Calibri" w:cs="Calibri"/>
          <w:sz w:val="27"/>
          <w:szCs w:val="27"/>
        </w:rPr>
      </w:pPr>
      <w:r>
        <w:rPr>
          <w:rFonts w:cs="Calibri" w:ascii="Calibri" w:hAnsi="Calibri"/>
          <w:sz w:val="27"/>
          <w:szCs w:val="27"/>
        </w:rPr>
      </w:r>
    </w:p>
    <w:p>
      <w:pPr>
        <w:pStyle w:val="Normal"/>
        <w:widowControl w:val="false"/>
        <w:ind w:firstLine="690"/>
        <w:jc w:val="both"/>
        <w:rPr>
          <w:rFonts w:ascii="Calibri" w:hAnsi="Calibri" w:cs="Calibri"/>
          <w:sz w:val="27"/>
          <w:szCs w:val="27"/>
        </w:rPr>
      </w:pPr>
      <w:r>
        <w:rPr>
          <w:rFonts w:cs="Calibri" w:ascii="Calibri" w:hAnsi="Calibri"/>
          <w:sz w:val="27"/>
          <w:szCs w:val="27"/>
        </w:rPr>
      </w:r>
    </w:p>
    <w:p>
      <w:pPr>
        <w:pStyle w:val="Normal"/>
        <w:widowControl w:val="false"/>
        <w:ind w:firstLine="690"/>
        <w:jc w:val="both"/>
        <w:rPr>
          <w:rFonts w:ascii="Calibri" w:hAnsi="Calibri" w:cs="Calibri"/>
          <w:sz w:val="27"/>
          <w:szCs w:val="27"/>
        </w:rPr>
      </w:pPr>
      <w:r>
        <w:rPr>
          <w:rFonts w:cs="Calibri" w:ascii="Calibri" w:hAnsi="Calibri"/>
          <w:sz w:val="27"/>
          <w:szCs w:val="27"/>
        </w:rPr>
      </w:r>
    </w:p>
    <w:p>
      <w:pPr>
        <w:pStyle w:val="Normal"/>
        <w:widowControl w:val="false"/>
        <w:jc w:val="both"/>
        <w:rPr>
          <w:sz w:val="27"/>
          <w:szCs w:val="27"/>
        </w:rPr>
      </w:pPr>
      <w:r>
        <w:rPr>
          <w:sz w:val="27"/>
          <w:szCs w:val="27"/>
        </w:rPr>
        <w:t>Председатель Собрания депутатов –</w:t>
      </w:r>
    </w:p>
    <w:p>
      <w:pPr>
        <w:pStyle w:val="Normal"/>
        <w:widowControl w:val="false"/>
        <w:jc w:val="both"/>
        <w:rPr/>
      </w:pPr>
      <w:r>
        <w:rPr>
          <w:sz w:val="27"/>
          <w:szCs w:val="27"/>
        </w:rPr>
        <w:t xml:space="preserve">глава Комиссаровского сельского поселения                            </w:t>
        <w:tab/>
        <w:tab/>
        <w:t xml:space="preserve">       И.А. Сыч</w:t>
      </w:r>
    </w:p>
    <w:p>
      <w:pPr>
        <w:pStyle w:val="Normal"/>
        <w:widowControl w:val="false"/>
        <w:jc w:val="both"/>
        <w:rPr>
          <w:sz w:val="27"/>
          <w:szCs w:val="27"/>
        </w:rPr>
      </w:pPr>
      <w:r>
        <w:rPr>
          <w:sz w:val="27"/>
          <w:szCs w:val="27"/>
        </w:rPr>
      </w:r>
    </w:p>
    <w:p>
      <w:pPr>
        <w:pStyle w:val="Normal"/>
        <w:widowControl w:val="false"/>
        <w:jc w:val="both"/>
        <w:rPr>
          <w:sz w:val="27"/>
          <w:szCs w:val="27"/>
        </w:rPr>
      </w:pPr>
      <w:r>
        <w:rPr>
          <w:sz w:val="27"/>
          <w:szCs w:val="27"/>
        </w:rPr>
      </w:r>
    </w:p>
    <w:p>
      <w:pPr>
        <w:pStyle w:val="Normal"/>
        <w:widowControl w:val="false"/>
        <w:jc w:val="both"/>
        <w:rPr>
          <w:sz w:val="27"/>
          <w:szCs w:val="27"/>
        </w:rPr>
      </w:pPr>
      <w:r>
        <w:rPr>
          <w:sz w:val="27"/>
          <w:szCs w:val="27"/>
        </w:rPr>
      </w:r>
    </w:p>
    <w:tbl>
      <w:tblPr>
        <w:tblW w:w="10954" w:type="dxa"/>
        <w:jc w:val="left"/>
        <w:tblInd w:w="0" w:type="dxa"/>
        <w:tblBorders/>
        <w:tblCellMar>
          <w:top w:w="0" w:type="dxa"/>
          <w:left w:w="108" w:type="dxa"/>
          <w:bottom w:w="0" w:type="dxa"/>
          <w:right w:w="108" w:type="dxa"/>
        </w:tblCellMar>
        <w:tblLook w:firstRow="1" w:noVBand="0" w:lastRow="1" w:firstColumn="1" w:lastColumn="1" w:noHBand="0" w:val="01e0"/>
      </w:tblPr>
      <w:tblGrid>
        <w:gridCol w:w="5635"/>
        <w:gridCol w:w="5318"/>
      </w:tblGrid>
      <w:tr>
        <w:trPr/>
        <w:tc>
          <w:tcPr>
            <w:tcW w:w="5635" w:type="dxa"/>
            <w:tcBorders/>
            <w:shd w:fill="auto" w:val="clear"/>
          </w:tcPr>
          <w:p>
            <w:pPr>
              <w:pStyle w:val="Normal"/>
              <w:widowControl w:val="false"/>
              <w:jc w:val="both"/>
              <w:rPr>
                <w:sz w:val="27"/>
                <w:szCs w:val="27"/>
              </w:rPr>
            </w:pPr>
            <w:r>
              <w:rPr>
                <w:sz w:val="27"/>
                <w:szCs w:val="27"/>
              </w:rPr>
            </w:r>
          </w:p>
        </w:tc>
        <w:tc>
          <w:tcPr>
            <w:tcW w:w="5318" w:type="dxa"/>
            <w:tcBorders/>
            <w:shd w:fill="auto" w:val="clear"/>
          </w:tcPr>
          <w:p>
            <w:pPr>
              <w:pStyle w:val="Normal"/>
              <w:jc w:val="center"/>
              <w:rPr>
                <w:sz w:val="24"/>
                <w:szCs w:val="24"/>
              </w:rPr>
            </w:pPr>
            <w:r>
              <w:rPr>
                <w:sz w:val="24"/>
                <w:szCs w:val="24"/>
              </w:rPr>
              <w:t xml:space="preserve">Приложение </w:t>
            </w:r>
          </w:p>
          <w:p>
            <w:pPr>
              <w:pStyle w:val="Normal"/>
              <w:jc w:val="center"/>
              <w:rPr>
                <w:sz w:val="24"/>
                <w:szCs w:val="24"/>
              </w:rPr>
            </w:pPr>
            <w:r>
              <w:rPr>
                <w:sz w:val="24"/>
                <w:szCs w:val="24"/>
              </w:rPr>
              <w:t xml:space="preserve">к решению Собрания депутатов </w:t>
            </w:r>
          </w:p>
          <w:p>
            <w:pPr>
              <w:pStyle w:val="Normal"/>
              <w:jc w:val="center"/>
              <w:rPr/>
            </w:pPr>
            <w:r>
              <w:rPr>
                <w:sz w:val="24"/>
                <w:szCs w:val="24"/>
              </w:rPr>
              <w:t>Комиссаровского сельского поселения</w:t>
            </w:r>
          </w:p>
          <w:p>
            <w:pPr>
              <w:pStyle w:val="Normal"/>
              <w:jc w:val="center"/>
              <w:rPr/>
            </w:pPr>
            <w:r>
              <w:rPr>
                <w:sz w:val="24"/>
                <w:szCs w:val="24"/>
              </w:rPr>
              <w:t>от 27.07.2022года №</w:t>
            </w:r>
            <w:bookmarkStart w:id="0" w:name="_GoBack"/>
            <w:bookmarkEnd w:id="0"/>
            <w:r>
              <w:rPr>
                <w:sz w:val="24"/>
                <w:szCs w:val="24"/>
              </w:rPr>
              <w:t>39</w:t>
            </w:r>
          </w:p>
          <w:p>
            <w:pPr>
              <w:pStyle w:val="Normal"/>
              <w:jc w:val="center"/>
              <w:rPr>
                <w:sz w:val="27"/>
                <w:szCs w:val="27"/>
              </w:rPr>
            </w:pPr>
            <w:r>
              <w:rPr>
                <w:sz w:val="27"/>
                <w:szCs w:val="27"/>
              </w:rPr>
            </w:r>
          </w:p>
        </w:tc>
      </w:tr>
    </w:tbl>
    <w:p>
      <w:pPr>
        <w:pStyle w:val="Normal"/>
        <w:jc w:val="right"/>
        <w:rPr>
          <w:sz w:val="27"/>
          <w:szCs w:val="27"/>
          <w:lang w:eastAsia="ru-RU"/>
        </w:rPr>
      </w:pPr>
      <w:r>
        <w:rPr>
          <w:sz w:val="27"/>
          <w:szCs w:val="27"/>
          <w:lang w:eastAsia="ru-RU"/>
        </w:rPr>
      </w:r>
    </w:p>
    <w:p>
      <w:pPr>
        <w:pStyle w:val="Normal"/>
        <w:jc w:val="center"/>
        <w:rPr>
          <w:b/>
          <w:b/>
          <w:sz w:val="27"/>
          <w:szCs w:val="27"/>
          <w:lang w:eastAsia="ru-RU"/>
        </w:rPr>
      </w:pPr>
      <w:r>
        <w:rPr>
          <w:b/>
          <w:sz w:val="27"/>
          <w:szCs w:val="27"/>
          <w:lang w:eastAsia="ru-RU"/>
        </w:rPr>
        <w:t>Положение</w:t>
        <w:br/>
        <w:t xml:space="preserve">о порядке установки на территории муниципального образования </w:t>
      </w:r>
    </w:p>
    <w:p>
      <w:pPr>
        <w:pStyle w:val="Normal"/>
        <w:jc w:val="center"/>
        <w:rPr/>
      </w:pPr>
      <w:r>
        <w:rPr>
          <w:b/>
          <w:sz w:val="27"/>
          <w:szCs w:val="27"/>
          <w:lang w:eastAsia="ru-RU"/>
        </w:rPr>
        <w:t>«Комиссаровское сельское поселение» памятников, мемориальных досок и других памятных знаков</w:t>
      </w:r>
    </w:p>
    <w:p>
      <w:pPr>
        <w:pStyle w:val="Normal"/>
        <w:jc w:val="center"/>
        <w:rPr>
          <w:sz w:val="27"/>
          <w:szCs w:val="27"/>
          <w:lang w:eastAsia="ru-RU"/>
        </w:rPr>
      </w:pPr>
      <w:r>
        <w:rPr>
          <w:sz w:val="27"/>
          <w:szCs w:val="27"/>
          <w:lang w:eastAsia="ru-RU"/>
        </w:rPr>
      </w:r>
    </w:p>
    <w:p>
      <w:pPr>
        <w:pStyle w:val="Normal"/>
        <w:jc w:val="center"/>
        <w:rPr>
          <w:sz w:val="27"/>
          <w:szCs w:val="27"/>
          <w:lang w:eastAsia="ru-RU"/>
        </w:rPr>
      </w:pPr>
      <w:r>
        <w:rPr>
          <w:sz w:val="27"/>
          <w:szCs w:val="27"/>
          <w:lang w:eastAsia="ru-RU"/>
        </w:rPr>
        <w:t>1. Общие положения</w:t>
      </w:r>
    </w:p>
    <w:p>
      <w:pPr>
        <w:pStyle w:val="Normal"/>
        <w:jc w:val="both"/>
        <w:rPr>
          <w:sz w:val="27"/>
          <w:szCs w:val="27"/>
          <w:lang w:eastAsia="ru-RU"/>
        </w:rPr>
      </w:pPr>
      <w:r>
        <w:rPr>
          <w:sz w:val="27"/>
          <w:szCs w:val="27"/>
          <w:lang w:eastAsia="ru-RU"/>
        </w:rPr>
      </w:r>
    </w:p>
    <w:p>
      <w:pPr>
        <w:pStyle w:val="ConsPlusNormal"/>
        <w:ind w:firstLine="709"/>
        <w:jc w:val="both"/>
        <w:rPr/>
      </w:pPr>
      <w:r>
        <w:rPr>
          <w:rFonts w:cs="Tahoma" w:ascii="Times New Roman" w:hAnsi="Times New Roman"/>
          <w:sz w:val="27"/>
          <w:szCs w:val="27"/>
        </w:rPr>
        <w:t>1.1. Положение о порядке установки на территории муниципального образования «</w:t>
      </w:r>
      <w:r>
        <w:rPr>
          <w:rFonts w:cs="Tahoma" w:ascii="Times New Roman" w:hAnsi="Times New Roman"/>
          <w:sz w:val="27"/>
          <w:szCs w:val="27"/>
          <w:lang w:eastAsia="ru-RU"/>
        </w:rPr>
        <w:t>Комиссаровское сельское</w:t>
      </w:r>
      <w:r>
        <w:rPr>
          <w:rFonts w:cs="Tahoma" w:ascii="Times New Roman" w:hAnsi="Times New Roman"/>
          <w:sz w:val="27"/>
          <w:szCs w:val="27"/>
        </w:rPr>
        <w:t xml:space="preserve"> поселение» памятников, мемориальных досок и других памятных знаков (далее - Положение) регулируют создание и установку памятников, мемориальных досок и других памятных знаков, а также порядок принятия решения по их сносу (переносу) и демонтажу. Правила не распространяется на установку декоративных и садово-парковых скульптур, являющихся объектами благоустройства. Целью разработки Положения является необходимость увековечения исторических событий и имен выдающихся деятелей России, Ростовской области и Комиссаровского сельского поселения, определение порядка, условий и критериев установки памятников, мемориальных досок и других памятных знаков на территории Комиссаровского сельского поселения.</w:t>
      </w:r>
    </w:p>
    <w:p>
      <w:pPr>
        <w:pStyle w:val="ConsPlusNormal"/>
        <w:ind w:firstLine="709"/>
        <w:jc w:val="both"/>
        <w:rPr/>
      </w:pPr>
      <w:r>
        <w:rPr>
          <w:rFonts w:cs="Tahoma" w:ascii="Times New Roman" w:hAnsi="Times New Roman"/>
          <w:sz w:val="27"/>
          <w:szCs w:val="27"/>
        </w:rPr>
        <w:t>1.2. Установка памятников, мемориальных досок и других памятных знаков является одной из форм увековечения памятных дат и событий, а также увековечения выдающихся личностей, имеющих в том числе непосредственное отношение к истории страны, области, муниципального образования «Комиссаровское сельское поселения»</w:t>
      </w:r>
    </w:p>
    <w:p>
      <w:pPr>
        <w:pStyle w:val="NormalWeb"/>
        <w:shd w:val="clear" w:color="auto" w:fill="FFFFFF"/>
        <w:spacing w:beforeAutospacing="0" w:before="0" w:afterAutospacing="0" w:after="0"/>
        <w:ind w:firstLine="709"/>
        <w:contextualSpacing/>
        <w:jc w:val="both"/>
        <w:rPr/>
      </w:pPr>
      <w:r>
        <w:rPr>
          <w:rFonts w:cs="Tahoma"/>
          <w:sz w:val="27"/>
          <w:szCs w:val="27"/>
        </w:rPr>
        <w:t>1.3. Основные термины:</w:t>
      </w:r>
    </w:p>
    <w:p>
      <w:pPr>
        <w:pStyle w:val="NormalWeb"/>
        <w:shd w:val="clear" w:color="auto" w:fill="FFFFFF"/>
        <w:spacing w:beforeAutospacing="0" w:before="0" w:afterAutospacing="0" w:after="0"/>
        <w:ind w:firstLine="709"/>
        <w:contextualSpacing/>
        <w:jc w:val="both"/>
        <w:rPr>
          <w:rFonts w:cs="Tahoma"/>
          <w:sz w:val="27"/>
          <w:szCs w:val="27"/>
        </w:rPr>
      </w:pPr>
      <w:r>
        <w:rPr>
          <w:rFonts w:cs="Tahoma"/>
          <w:sz w:val="27"/>
          <w:szCs w:val="27"/>
        </w:rPr>
        <w:t>- объекты культурного наследия (памятники истории и культуры) народов Российской Федерации (далее - объекты культурного наследия) - объекты недвижимого имущества (включая объекты археологического наследия)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pPr>
        <w:pStyle w:val="NormalWeb"/>
        <w:shd w:val="clear" w:color="auto" w:fill="FFFFFF"/>
        <w:spacing w:lineRule="atLeast" w:line="240" w:beforeAutospacing="0" w:before="0" w:afterAutospacing="0" w:after="0"/>
        <w:ind w:firstLine="709"/>
        <w:contextualSpacing/>
        <w:jc w:val="both"/>
        <w:rPr>
          <w:rFonts w:cs="Tahoma"/>
          <w:sz w:val="27"/>
          <w:szCs w:val="27"/>
        </w:rPr>
      </w:pPr>
      <w:r>
        <w:rPr>
          <w:rFonts w:cs="Tahoma"/>
          <w:sz w:val="27"/>
          <w:szCs w:val="27"/>
        </w:rPr>
        <w:t>- памятники - отдельные постройки, здания и сооружения с исторически сложившимися территориями (в том числе памятники религиозного назначения: церкви, колокольни, часовни, костелы, кирхи, мечети, буддистские храмы, пагоды, синагоги, молельные дома и другие объекты, построенные для богослужений);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pPr>
        <w:pStyle w:val="NormalWeb"/>
        <w:shd w:val="clear" w:color="auto" w:fill="FFFFFF"/>
        <w:spacing w:lineRule="atLeast" w:line="240" w:beforeAutospacing="0" w:before="0" w:afterAutospacing="0" w:after="0"/>
        <w:ind w:firstLine="709"/>
        <w:contextualSpacing/>
        <w:jc w:val="both"/>
        <w:rPr>
          <w:rFonts w:cs="Tahoma"/>
          <w:sz w:val="27"/>
          <w:szCs w:val="27"/>
        </w:rPr>
      </w:pPr>
      <w:r>
        <w:rPr>
          <w:rFonts w:cs="Tahoma"/>
          <w:sz w:val="27"/>
          <w:szCs w:val="27"/>
        </w:rPr>
        <w:t>- мемориальная доска - плита (чаще всего из мрамора, гранита и т.п.) с надписью (иногда с изображением), увековечивающая память о каком-либо лице или событии, обычно устанавливается на стене здания, связанного с этим лицом или событием (Большой энциклопедический словарь);</w:t>
      </w:r>
    </w:p>
    <w:p>
      <w:pPr>
        <w:pStyle w:val="NormalWeb"/>
        <w:shd w:val="clear" w:color="auto" w:fill="FFFFFF"/>
        <w:spacing w:lineRule="atLeast" w:line="240" w:beforeAutospacing="0" w:before="0" w:afterAutospacing="0" w:after="0"/>
        <w:ind w:firstLine="709"/>
        <w:contextualSpacing/>
        <w:jc w:val="both"/>
        <w:rPr>
          <w:rFonts w:cs="Tahoma"/>
          <w:sz w:val="27"/>
          <w:szCs w:val="27"/>
        </w:rPr>
      </w:pPr>
      <w:r>
        <w:rPr>
          <w:rFonts w:cs="Tahoma"/>
          <w:sz w:val="27"/>
          <w:szCs w:val="27"/>
        </w:rPr>
        <w:t xml:space="preserve">- другие памятные знаки - стелы, скульптурные композиции, знаки-символы, природные (искусственные) камни валуны, таблички, сообщающие об историческом событии или указывающие на места расположения несохранившихся зданий и </w:t>
      </w:r>
    </w:p>
    <w:p>
      <w:pPr>
        <w:pStyle w:val="NormalWeb"/>
        <w:shd w:val="clear" w:color="auto" w:fill="FFFFFF"/>
        <w:spacing w:lineRule="atLeast" w:line="240" w:beforeAutospacing="0" w:before="0" w:afterAutospacing="0" w:after="0"/>
        <w:contextualSpacing/>
        <w:jc w:val="both"/>
        <w:rPr>
          <w:rFonts w:cs="Tahoma"/>
          <w:sz w:val="27"/>
          <w:szCs w:val="27"/>
        </w:rPr>
      </w:pPr>
      <w:r>
        <w:rPr>
          <w:rFonts w:cs="Tahoma"/>
          <w:sz w:val="27"/>
          <w:szCs w:val="27"/>
        </w:rPr>
        <w:t>других объектов, являющихся памятниками истории, культуры или архитектуры, или разъясняющие наименования улиц, а также историю улиц, подвергшихся переименованиям; информационные доски (стенды), информирующие о знаменательном событии, выдающемся достижении.</w:t>
      </w:r>
    </w:p>
    <w:p>
      <w:pPr>
        <w:pStyle w:val="NormalWeb"/>
        <w:shd w:val="clear" w:color="auto" w:fill="FFFFFF"/>
        <w:spacing w:lineRule="atLeast" w:line="240" w:beforeAutospacing="0" w:before="0" w:afterAutospacing="0" w:after="0"/>
        <w:ind w:firstLine="709"/>
        <w:contextualSpacing/>
        <w:jc w:val="both"/>
        <w:rPr/>
      </w:pPr>
      <w:r>
        <w:rPr>
          <w:sz w:val="27"/>
          <w:szCs w:val="27"/>
        </w:rPr>
        <w:t xml:space="preserve">1.4. </w:t>
      </w:r>
      <w:r>
        <w:rPr>
          <w:rFonts w:cs="Tahoma"/>
          <w:sz w:val="27"/>
          <w:szCs w:val="27"/>
        </w:rPr>
        <w:t>Решение о проектировании, изготовлении и установке памятников, мемориальных досок и других памятных знаков утверждаются постановлением Администрации Комиссаровского сельского поселения.</w:t>
      </w:r>
    </w:p>
    <w:p>
      <w:pPr>
        <w:pStyle w:val="NormalWeb"/>
        <w:shd w:val="clear" w:color="auto" w:fill="FFFFFF"/>
        <w:spacing w:lineRule="atLeast" w:line="240" w:beforeAutospacing="0" w:before="0" w:afterAutospacing="0" w:after="0"/>
        <w:ind w:firstLine="709"/>
        <w:contextualSpacing/>
        <w:jc w:val="both"/>
        <w:rPr/>
      </w:pPr>
      <w:r>
        <w:rPr>
          <w:rFonts w:cs="Tahoma"/>
          <w:sz w:val="27"/>
          <w:szCs w:val="27"/>
        </w:rPr>
        <w:t xml:space="preserve">1.5. С инициативой (ходатайством) об установке памятников и/или </w:t>
      </w:r>
      <w:bookmarkStart w:id="1" w:name="__DdeLink__5528_3479693103"/>
      <w:r>
        <w:rPr>
          <w:rFonts w:cs="Tahoma"/>
          <w:sz w:val="27"/>
          <w:szCs w:val="27"/>
        </w:rPr>
        <w:t>мемориальных досок и других памятных знаков</w:t>
      </w:r>
      <w:bookmarkEnd w:id="1"/>
      <w:r>
        <w:rPr>
          <w:rFonts w:cs="Tahoma"/>
          <w:sz w:val="27"/>
          <w:szCs w:val="27"/>
        </w:rPr>
        <w:t xml:space="preserve"> на территории муниципального образования «Комиссаровское сельское поселение» могут выступать:</w:t>
      </w:r>
    </w:p>
    <w:p>
      <w:pPr>
        <w:pStyle w:val="NormalWeb"/>
        <w:shd w:val="clear" w:color="auto" w:fill="FFFFFF"/>
        <w:spacing w:lineRule="atLeast" w:line="240" w:beforeAutospacing="0" w:before="0" w:afterAutospacing="0" w:after="0"/>
        <w:ind w:firstLine="709"/>
        <w:contextualSpacing/>
        <w:jc w:val="both"/>
        <w:rPr/>
      </w:pPr>
      <w:r>
        <w:rPr>
          <w:rFonts w:cs="Tahoma"/>
          <w:sz w:val="27"/>
          <w:szCs w:val="27"/>
        </w:rPr>
        <w:t>- органы местного самоуправления Комиссаровское сельское поселение;</w:t>
      </w:r>
    </w:p>
    <w:p>
      <w:pPr>
        <w:pStyle w:val="NormalWeb"/>
        <w:shd w:val="clear" w:color="auto" w:fill="FFFFFF"/>
        <w:spacing w:lineRule="atLeast" w:line="240" w:beforeAutospacing="0" w:before="0" w:afterAutospacing="0" w:after="0"/>
        <w:ind w:firstLine="709"/>
        <w:contextualSpacing/>
        <w:jc w:val="both"/>
        <w:rPr/>
      </w:pPr>
      <w:r>
        <w:rPr>
          <w:rFonts w:cs="Tahoma"/>
          <w:sz w:val="27"/>
          <w:szCs w:val="27"/>
        </w:rPr>
        <w:t>- юридические лица независимо от их  организационно правовой формы;</w:t>
      </w:r>
    </w:p>
    <w:p>
      <w:pPr>
        <w:pStyle w:val="NormalWeb"/>
        <w:shd w:val="clear" w:color="auto" w:fill="FFFFFF"/>
        <w:spacing w:lineRule="atLeast" w:line="240" w:beforeAutospacing="0" w:before="0" w:afterAutospacing="0" w:after="0"/>
        <w:ind w:firstLine="709"/>
        <w:contextualSpacing/>
        <w:jc w:val="both"/>
        <w:rPr/>
      </w:pPr>
      <w:r>
        <w:rPr>
          <w:rFonts w:cs="Tahoma"/>
          <w:sz w:val="27"/>
          <w:szCs w:val="27"/>
        </w:rPr>
        <w:t>- общественные объединения и организации;</w:t>
      </w:r>
    </w:p>
    <w:p>
      <w:pPr>
        <w:pStyle w:val="NormalWeb"/>
        <w:shd w:val="clear" w:color="auto" w:fill="FFFFFF"/>
        <w:spacing w:lineRule="atLeast" w:line="240" w:beforeAutospacing="0" w:before="0" w:afterAutospacing="0" w:after="0"/>
        <w:ind w:firstLine="709"/>
        <w:contextualSpacing/>
        <w:jc w:val="both"/>
        <w:rPr/>
      </w:pPr>
      <w:r>
        <w:rPr>
          <w:rFonts w:cs="Tahoma"/>
          <w:sz w:val="27"/>
          <w:szCs w:val="27"/>
        </w:rPr>
        <w:t>- физические лица;</w:t>
      </w:r>
    </w:p>
    <w:p>
      <w:pPr>
        <w:pStyle w:val="NormalWeb"/>
        <w:shd w:val="clear" w:color="auto" w:fill="FFFFFF"/>
        <w:spacing w:lineRule="atLeast" w:line="240" w:beforeAutospacing="0" w:before="0" w:afterAutospacing="0" w:after="0"/>
        <w:ind w:firstLine="709"/>
        <w:contextualSpacing/>
        <w:jc w:val="both"/>
        <w:rPr/>
      </w:pPr>
      <w:r>
        <w:rPr>
          <w:rFonts w:cs="Tahoma"/>
          <w:sz w:val="27"/>
          <w:szCs w:val="27"/>
        </w:rPr>
        <w:t>1.6. Открытие памятников  мемориальных досок и других памятных знаков после завершения работ по установке проводятся в рамках торжественного мероприятия.</w:t>
      </w:r>
    </w:p>
    <w:p>
      <w:pPr>
        <w:pStyle w:val="Normal"/>
        <w:ind w:firstLine="709"/>
        <w:jc w:val="both"/>
        <w:rPr>
          <w:sz w:val="27"/>
          <w:szCs w:val="27"/>
          <w:lang w:eastAsia="ru-RU"/>
        </w:rPr>
      </w:pPr>
      <w:r>
        <w:rPr>
          <w:sz w:val="27"/>
          <w:szCs w:val="27"/>
          <w:lang w:eastAsia="ru-RU"/>
        </w:rPr>
      </w:r>
    </w:p>
    <w:p>
      <w:pPr>
        <w:pStyle w:val="Normal"/>
        <w:spacing w:lineRule="atLeast" w:line="240"/>
        <w:jc w:val="center"/>
        <w:rPr>
          <w:rFonts w:eastAsia="Times New Roman"/>
          <w:b/>
          <w:b/>
          <w:sz w:val="27"/>
          <w:szCs w:val="27"/>
          <w:lang w:eastAsia="ru-RU"/>
        </w:rPr>
      </w:pPr>
      <w:r>
        <w:rPr>
          <w:rFonts w:eastAsia="Times New Roman"/>
          <w:b/>
          <w:sz w:val="27"/>
          <w:szCs w:val="27"/>
          <w:lang w:eastAsia="ru-RU"/>
        </w:rPr>
        <w:t>2. Критерии, являющиеся основанием для принятия решения об увековечении памяти выдающихся личностей и исторических событий</w:t>
      </w:r>
    </w:p>
    <w:p>
      <w:pPr>
        <w:pStyle w:val="Normal"/>
        <w:spacing w:lineRule="atLeast" w:line="240"/>
        <w:rPr>
          <w:rFonts w:eastAsia="Times New Roman"/>
          <w:sz w:val="27"/>
          <w:szCs w:val="27"/>
          <w:lang w:eastAsia="ru-RU"/>
        </w:rPr>
      </w:pPr>
      <w:r>
        <w:rPr>
          <w:rFonts w:eastAsia="Times New Roman"/>
          <w:sz w:val="27"/>
          <w:szCs w:val="27"/>
          <w:lang w:eastAsia="ru-RU"/>
        </w:rPr>
      </w:r>
    </w:p>
    <w:p>
      <w:pPr>
        <w:pStyle w:val="Normal"/>
        <w:spacing w:lineRule="atLeast" w:line="240" w:before="0" w:after="0"/>
        <w:ind w:firstLine="709"/>
        <w:contextualSpacing/>
        <w:jc w:val="both"/>
        <w:rPr>
          <w:rFonts w:cs="Tahoma"/>
          <w:color w:val="FF0000"/>
          <w:sz w:val="27"/>
          <w:szCs w:val="27"/>
        </w:rPr>
      </w:pPr>
      <w:r>
        <w:rPr>
          <w:rFonts w:eastAsia="Times New Roman"/>
          <w:sz w:val="27"/>
          <w:szCs w:val="27"/>
          <w:lang w:eastAsia="ru-RU"/>
        </w:rPr>
        <w:t>2.1. Критериями для принятия решений об установке памятников, мемориальных досок и других памятных знаков являются:</w:t>
      </w:r>
      <w:r>
        <w:rPr>
          <w:rFonts w:cs="Tahoma"/>
          <w:color w:val="FF0000"/>
          <w:sz w:val="27"/>
          <w:szCs w:val="27"/>
        </w:rPr>
        <w:t xml:space="preserve"> </w:t>
      </w:r>
    </w:p>
    <w:p>
      <w:pPr>
        <w:pStyle w:val="Normal"/>
        <w:spacing w:lineRule="atLeast" w:line="240" w:before="0" w:after="0"/>
        <w:ind w:firstLine="709"/>
        <w:contextualSpacing/>
        <w:jc w:val="both"/>
        <w:rPr/>
      </w:pPr>
      <w:r>
        <w:rPr>
          <w:rFonts w:eastAsia="Times New Roman"/>
          <w:sz w:val="27"/>
          <w:szCs w:val="27"/>
          <w:lang w:eastAsia="ru-RU"/>
        </w:rPr>
        <w:t>1) наличие достоверных сведений, подтвержденных документально, о значимости события, которому посвящен памятник, мемориальная доска, и других памятных знаков в истории Отечества, Комиссаровского сельского поселения;</w:t>
      </w:r>
    </w:p>
    <w:p>
      <w:pPr>
        <w:pStyle w:val="Normal"/>
        <w:spacing w:lineRule="atLeast" w:line="240" w:before="0" w:after="0"/>
        <w:ind w:firstLine="709"/>
        <w:contextualSpacing/>
        <w:jc w:val="both"/>
        <w:rPr>
          <w:rFonts w:eastAsia="Times New Roman"/>
          <w:sz w:val="27"/>
          <w:szCs w:val="27"/>
          <w:lang w:eastAsia="ru-RU"/>
        </w:rPr>
      </w:pPr>
      <w:r>
        <w:rPr>
          <w:rFonts w:eastAsia="Times New Roman"/>
          <w:sz w:val="27"/>
          <w:szCs w:val="27"/>
          <w:lang w:eastAsia="ru-RU"/>
        </w:rPr>
        <w:t xml:space="preserve">2) наличие у гражданина официально признанных выдающихся заслуг и высокого профессионального мастерства в области развития экономики, культуры, образования и науки, здравоохранения, физической культуры и спорта, обеспечения экологической безопасности, охраны окружающей среды, правопорядка и общественной безопасности, проведение в течение длительного времени активной общественной, благотворительной и иной деятельности, </w:t>
      </w:r>
      <w:r>
        <w:rPr>
          <w:rFonts w:eastAsia="Times New Roman" w:cs="Tahoma"/>
          <w:sz w:val="27"/>
          <w:szCs w:val="27"/>
          <w:lang w:eastAsia="ru-RU"/>
        </w:rPr>
        <w:t>с</w:t>
      </w:r>
      <w:r>
        <w:rPr>
          <w:rFonts w:eastAsia="Times New Roman"/>
          <w:sz w:val="27"/>
          <w:szCs w:val="27"/>
          <w:lang w:eastAsia="ru-RU"/>
        </w:rPr>
        <w:t>пособствовавшей   развитию Комиссаровского сельского поселения, повышению его престижа и авторитета, и завоевавшим тем самым право на всеобщее уважение и благодарность жителей муниципального образования;</w:t>
      </w:r>
    </w:p>
    <w:p>
      <w:pPr>
        <w:pStyle w:val="Normal"/>
        <w:spacing w:lineRule="atLeast" w:line="240" w:before="0" w:after="0"/>
        <w:ind w:firstLine="709"/>
        <w:contextualSpacing/>
        <w:jc w:val="both"/>
        <w:rPr/>
      </w:pPr>
      <w:r>
        <w:rPr>
          <w:rFonts w:eastAsia="Times New Roman"/>
          <w:sz w:val="27"/>
          <w:szCs w:val="27"/>
          <w:lang w:eastAsia="ru-RU"/>
        </w:rPr>
        <w:t>3) участие личности в событиях, при которых был проявлен особый героизм, мужество, смелость, отвага.</w:t>
      </w:r>
    </w:p>
    <w:p>
      <w:pPr>
        <w:pStyle w:val="Normal"/>
        <w:spacing w:lineRule="atLeast" w:line="240" w:before="0" w:after="0"/>
        <w:ind w:firstLine="709"/>
        <w:contextualSpacing/>
        <w:jc w:val="both"/>
        <w:rPr/>
      </w:pPr>
      <w:r>
        <w:rPr>
          <w:rFonts w:eastAsia="Times New Roman"/>
          <w:sz w:val="27"/>
          <w:szCs w:val="27"/>
          <w:lang w:eastAsia="ru-RU"/>
        </w:rPr>
        <w:t>2.2. На лиц, удостоенных звания Героя Советского Союза, Героя Российской Федерации, Героя Социалистического Труда, полных кавалеров ордена Славы,  награжденных орденом "За заслуги перед Отечеством",  орденом  Трудовой Славы, орденом Мужества,  лиц погибших при исполнения воинского долга, а также лиц, удостоенных звания "Почетный гражданин Комиссаровского сельского поселения", ограничения по срокам обращения об установке памятника, мемориальной доски и другого памятного знака  не распространяются.</w:t>
      </w:r>
    </w:p>
    <w:p>
      <w:pPr>
        <w:pStyle w:val="Normal"/>
        <w:spacing w:lineRule="atLeast" w:line="240" w:before="0" w:after="0"/>
        <w:ind w:firstLine="709"/>
        <w:contextualSpacing/>
        <w:jc w:val="both"/>
        <w:rPr/>
      </w:pPr>
      <w:r>
        <w:rPr>
          <w:rFonts w:eastAsia="Times New Roman"/>
          <w:sz w:val="27"/>
          <w:szCs w:val="27"/>
          <w:lang w:eastAsia="ru-RU"/>
        </w:rPr>
        <w:t>2.3. При решении вопроса об установке памятника, мемориальной доски и другого памятного знака учитывается наличие или отсутствие иных форм увековечения данного события на территории Комиссаровского сельского поселения.</w:t>
      </w:r>
    </w:p>
    <w:p>
      <w:pPr>
        <w:pStyle w:val="Normal"/>
        <w:spacing w:lineRule="atLeast" w:line="240" w:before="0" w:after="0"/>
        <w:ind w:firstLine="709"/>
        <w:contextualSpacing/>
        <w:jc w:val="both"/>
        <w:rPr/>
      </w:pPr>
      <w:r>
        <w:rPr>
          <w:rFonts w:eastAsia="Times New Roman"/>
          <w:sz w:val="27"/>
          <w:szCs w:val="27"/>
          <w:lang w:eastAsia="ru-RU"/>
        </w:rPr>
        <w:t>2.4. На проект памятника может быть объявлен конкурс в соответствии с действующим законодательством Российской Федерации.</w:t>
      </w:r>
    </w:p>
    <w:p>
      <w:pPr>
        <w:pStyle w:val="Normal"/>
        <w:spacing w:lineRule="atLeast" w:line="240" w:before="0" w:after="0"/>
        <w:ind w:firstLine="709"/>
        <w:contextualSpacing/>
        <w:jc w:val="both"/>
        <w:rPr>
          <w:rFonts w:eastAsia="Times New Roman"/>
          <w:sz w:val="27"/>
          <w:szCs w:val="27"/>
          <w:lang w:eastAsia="ru-RU"/>
        </w:rPr>
      </w:pPr>
      <w:r>
        <w:rPr>
          <w:rFonts w:eastAsia="Times New Roman"/>
          <w:sz w:val="27"/>
          <w:szCs w:val="27"/>
          <w:lang w:eastAsia="ru-RU"/>
        </w:rPr>
      </w:r>
    </w:p>
    <w:p>
      <w:pPr>
        <w:pStyle w:val="Normal"/>
        <w:spacing w:lineRule="atLeast" w:line="240"/>
        <w:jc w:val="center"/>
        <w:rPr>
          <w:rFonts w:eastAsia="Times New Roman"/>
          <w:b/>
          <w:b/>
          <w:sz w:val="27"/>
          <w:szCs w:val="27"/>
          <w:lang w:eastAsia="ru-RU"/>
        </w:rPr>
      </w:pPr>
      <w:r>
        <w:rPr>
          <w:rFonts w:eastAsia="Times New Roman"/>
          <w:b/>
          <w:sz w:val="27"/>
          <w:szCs w:val="27"/>
          <w:lang w:eastAsia="ru-RU"/>
        </w:rPr>
        <w:t>3. Порядок рассмотрения письменных обращений (ходатайств) об установке памятников, мемориальных досок и других памятных знаков</w:t>
      </w:r>
    </w:p>
    <w:p>
      <w:pPr>
        <w:pStyle w:val="Normal"/>
        <w:widowControl w:val="false"/>
        <w:spacing w:lineRule="atLeast" w:line="240"/>
        <w:ind w:firstLine="284"/>
        <w:jc w:val="both"/>
        <w:rPr>
          <w:rFonts w:eastAsia="Times New Roman" w:cs="Tahoma"/>
          <w:sz w:val="27"/>
          <w:szCs w:val="27"/>
          <w:lang w:eastAsia="ru-RU"/>
        </w:rPr>
      </w:pPr>
      <w:r>
        <w:rPr>
          <w:rFonts w:eastAsia="Times New Roman" w:cs="Tahoma"/>
          <w:sz w:val="27"/>
          <w:szCs w:val="27"/>
          <w:lang w:eastAsia="ru-RU"/>
        </w:rPr>
      </w:r>
    </w:p>
    <w:p>
      <w:pPr>
        <w:pStyle w:val="Normal"/>
        <w:spacing w:lineRule="atLeast" w:line="240" w:before="0" w:after="0"/>
        <w:ind w:firstLine="709"/>
        <w:contextualSpacing/>
        <w:jc w:val="both"/>
        <w:rPr>
          <w:rFonts w:eastAsia="Times New Roman" w:cs="Tahoma"/>
          <w:sz w:val="27"/>
          <w:szCs w:val="27"/>
          <w:lang w:eastAsia="ru-RU"/>
        </w:rPr>
      </w:pPr>
      <w:r>
        <w:rPr>
          <w:rFonts w:eastAsia="Times New Roman" w:cs="Tahoma"/>
          <w:sz w:val="27"/>
          <w:szCs w:val="27"/>
          <w:lang w:eastAsia="ru-RU"/>
        </w:rPr>
        <w:t xml:space="preserve">3.1. С инициативой об установке памятника,  мемориальной доски и других памятных знаков могут выступать органы государственной власти, органы местного самоуправления, общественные и религиозные объединения граждан, трудовые </w:t>
      </w:r>
    </w:p>
    <w:p>
      <w:pPr>
        <w:pStyle w:val="Normal"/>
        <w:spacing w:lineRule="atLeast" w:line="240" w:before="0" w:after="0"/>
        <w:contextualSpacing/>
        <w:jc w:val="both"/>
        <w:rPr/>
      </w:pPr>
      <w:r>
        <w:rPr>
          <w:rFonts w:eastAsia="Times New Roman" w:cs="Tahoma"/>
          <w:sz w:val="27"/>
          <w:szCs w:val="27"/>
          <w:lang w:eastAsia="ru-RU"/>
        </w:rPr>
        <w:t>коллективы предприятий, учреждений, организаций различных форм собственности</w:t>
      </w:r>
      <w:r>
        <w:rPr>
          <w:rFonts w:eastAsia="Times New Roman"/>
          <w:sz w:val="27"/>
          <w:szCs w:val="27"/>
          <w:lang w:eastAsia="ru-RU"/>
        </w:rPr>
        <w:t>.</w:t>
      </w:r>
    </w:p>
    <w:p>
      <w:pPr>
        <w:pStyle w:val="Normal"/>
        <w:spacing w:lineRule="atLeast" w:line="240" w:before="0" w:after="0"/>
        <w:ind w:firstLine="709"/>
        <w:contextualSpacing/>
        <w:jc w:val="both"/>
        <w:rPr/>
      </w:pPr>
      <w:r>
        <w:rPr>
          <w:rFonts w:eastAsia="Times New Roman"/>
          <w:sz w:val="27"/>
          <w:szCs w:val="27"/>
          <w:lang w:eastAsia="ru-RU"/>
        </w:rPr>
        <w:t>3.2. Письменное ходатайство об установке памятников, мемориальных досок и других памятных знаков и необходимые документы направляются на имя главы Администрации Комиссаровского сельского поселения и передаются для рассмотрения в комиссию по рассмотрению и решению вопросов об установке памятников,   мемориальных досок и других памятных знаков при Администрации Комиссаровского сельского поселения (далее - Комиссия), состав которой утверждается постановлением Администрации Комиссаровского сельского поселения.</w:t>
      </w:r>
    </w:p>
    <w:p>
      <w:pPr>
        <w:pStyle w:val="Normal"/>
        <w:spacing w:lineRule="atLeast" w:line="240" w:before="0" w:after="0"/>
        <w:ind w:firstLine="709"/>
        <w:contextualSpacing/>
        <w:jc w:val="both"/>
        <w:rPr>
          <w:rFonts w:eastAsia="Times New Roman"/>
          <w:sz w:val="27"/>
          <w:szCs w:val="27"/>
          <w:lang w:eastAsia="ru-RU"/>
        </w:rPr>
      </w:pPr>
      <w:r>
        <w:rPr>
          <w:rFonts w:eastAsia="Times New Roman"/>
          <w:sz w:val="27"/>
          <w:szCs w:val="27"/>
          <w:lang w:eastAsia="ru-RU"/>
        </w:rPr>
        <w:t>3.3. Перечень документов, представляемых в комиссию:</w:t>
      </w:r>
    </w:p>
    <w:p>
      <w:pPr>
        <w:pStyle w:val="Normal"/>
        <w:spacing w:lineRule="atLeast" w:line="240" w:before="0" w:after="0"/>
        <w:ind w:firstLine="709"/>
        <w:contextualSpacing/>
        <w:jc w:val="both"/>
        <w:rPr>
          <w:rFonts w:eastAsia="Times New Roman"/>
          <w:sz w:val="27"/>
          <w:szCs w:val="27"/>
          <w:lang w:eastAsia="ru-RU"/>
        </w:rPr>
      </w:pPr>
      <w:r>
        <w:rPr>
          <w:rFonts w:eastAsia="Times New Roman"/>
          <w:sz w:val="27"/>
          <w:szCs w:val="27"/>
          <w:lang w:eastAsia="ru-RU"/>
        </w:rPr>
        <w:t>1) письменное обращение (ходатайство) с просьбой об увековечении памяти личности или события с обоснованием целесообразности установки памятника, мемориальной доски или другого памятного знака;</w:t>
      </w:r>
    </w:p>
    <w:p>
      <w:pPr>
        <w:pStyle w:val="Normal"/>
        <w:spacing w:lineRule="atLeast" w:line="240" w:before="0" w:after="0"/>
        <w:ind w:firstLine="709"/>
        <w:contextualSpacing/>
        <w:jc w:val="both"/>
        <w:rPr>
          <w:rFonts w:eastAsia="Times New Roman"/>
          <w:sz w:val="27"/>
          <w:szCs w:val="27"/>
          <w:lang w:eastAsia="ru-RU"/>
        </w:rPr>
      </w:pPr>
      <w:r>
        <w:rPr>
          <w:rFonts w:eastAsia="Times New Roman"/>
          <w:sz w:val="27"/>
          <w:szCs w:val="27"/>
          <w:lang w:eastAsia="ru-RU"/>
        </w:rPr>
        <w:t>2) архивная историческая или историко-биографическая справка;</w:t>
      </w:r>
    </w:p>
    <w:p>
      <w:pPr>
        <w:pStyle w:val="Normal"/>
        <w:spacing w:lineRule="atLeast" w:line="240" w:before="0" w:after="0"/>
        <w:ind w:firstLine="709"/>
        <w:contextualSpacing/>
        <w:jc w:val="both"/>
        <w:rPr>
          <w:rFonts w:eastAsia="Times New Roman"/>
          <w:sz w:val="27"/>
          <w:szCs w:val="27"/>
          <w:lang w:eastAsia="ru-RU"/>
        </w:rPr>
      </w:pPr>
      <w:r>
        <w:rPr>
          <w:rFonts w:eastAsia="Times New Roman"/>
          <w:sz w:val="27"/>
          <w:szCs w:val="27"/>
          <w:lang w:eastAsia="ru-RU"/>
        </w:rPr>
        <w:t>3) копии документов, подтверждающих достоверность события или заслуги увековечиваемого лица;</w:t>
      </w:r>
    </w:p>
    <w:p>
      <w:pPr>
        <w:pStyle w:val="Normal"/>
        <w:spacing w:lineRule="atLeast" w:line="240" w:before="0" w:after="0"/>
        <w:ind w:firstLine="709"/>
        <w:contextualSpacing/>
        <w:jc w:val="both"/>
        <w:rPr>
          <w:rFonts w:eastAsia="Times New Roman"/>
          <w:sz w:val="27"/>
          <w:szCs w:val="27"/>
          <w:lang w:eastAsia="ru-RU"/>
        </w:rPr>
      </w:pPr>
      <w:r>
        <w:rPr>
          <w:rFonts w:eastAsia="Times New Roman"/>
          <w:sz w:val="27"/>
          <w:szCs w:val="27"/>
          <w:lang w:eastAsia="ru-RU"/>
        </w:rPr>
        <w:t>4) сведения о предполагаемом месте установки памятника, мемориальной доски и другого памятного знака с обоснованием его выбора (представляется фотография предполагаемого места);</w:t>
      </w:r>
    </w:p>
    <w:p>
      <w:pPr>
        <w:pStyle w:val="Normal"/>
        <w:spacing w:lineRule="atLeast" w:line="240" w:before="0" w:after="0"/>
        <w:ind w:firstLine="709"/>
        <w:contextualSpacing/>
        <w:jc w:val="both"/>
        <w:rPr>
          <w:rFonts w:eastAsia="Times New Roman"/>
          <w:sz w:val="27"/>
          <w:szCs w:val="27"/>
          <w:lang w:eastAsia="ru-RU"/>
        </w:rPr>
      </w:pPr>
      <w:r>
        <w:rPr>
          <w:rFonts w:eastAsia="Times New Roman"/>
          <w:sz w:val="27"/>
          <w:szCs w:val="27"/>
          <w:lang w:eastAsia="ru-RU"/>
        </w:rPr>
        <w:t xml:space="preserve">5) сведения о размере и материале, из которого будет изготовлен памятный знак, а также проект (эскиз, макет) памятника, мемориальной доски и другого памятного знака; </w:t>
      </w:r>
    </w:p>
    <w:p>
      <w:pPr>
        <w:pStyle w:val="Normal"/>
        <w:shd w:val="clear" w:color="auto" w:fill="FFFFFF"/>
        <w:spacing w:lineRule="atLeast" w:line="240" w:before="0" w:after="0"/>
        <w:ind w:firstLine="709"/>
        <w:contextualSpacing/>
        <w:jc w:val="both"/>
        <w:rPr>
          <w:rFonts w:eastAsia="Times New Roman"/>
          <w:sz w:val="27"/>
          <w:szCs w:val="27"/>
          <w:lang w:eastAsia="ru-RU"/>
        </w:rPr>
      </w:pPr>
      <w:r>
        <w:rPr>
          <w:rFonts w:eastAsia="Times New Roman" w:cs="Tahoma"/>
          <w:sz w:val="27"/>
          <w:szCs w:val="27"/>
          <w:lang w:eastAsia="ru-RU"/>
        </w:rPr>
        <w:t>6)</w:t>
      </w:r>
      <w:r>
        <w:rPr>
          <w:rFonts w:eastAsia="Times New Roman"/>
          <w:sz w:val="27"/>
          <w:szCs w:val="27"/>
          <w:lang w:eastAsia="ru-RU"/>
        </w:rPr>
        <w:t xml:space="preserve"> источники финансирования и стоимость проекта и (или) письменное обязательство ходатайствующей организации (инициатора) о финансировании работ по художественно-архитектурному проектированию, изготовлению, установке и техническому обеспечению торжественного открытия памятника, мемориальной доски или другого памятного знака.</w:t>
      </w:r>
    </w:p>
    <w:p>
      <w:pPr>
        <w:pStyle w:val="Normal"/>
        <w:shd w:val="clear" w:color="auto" w:fill="FFFFFF"/>
        <w:spacing w:lineRule="atLeast" w:line="240" w:before="0" w:after="0"/>
        <w:ind w:firstLine="709"/>
        <w:contextualSpacing/>
        <w:jc w:val="both"/>
        <w:rPr>
          <w:rFonts w:eastAsia="Times New Roman"/>
          <w:sz w:val="27"/>
          <w:szCs w:val="27"/>
          <w:lang w:eastAsia="ru-RU"/>
        </w:rPr>
      </w:pPr>
      <w:r>
        <w:rPr>
          <w:rFonts w:eastAsia="Times New Roman"/>
          <w:sz w:val="27"/>
          <w:szCs w:val="27"/>
          <w:lang w:eastAsia="ru-RU"/>
        </w:rPr>
        <w:t>3.3.1. В зависимости от вида памятного знака дополнительно представляются следующие документы:</w:t>
      </w:r>
    </w:p>
    <w:p>
      <w:pPr>
        <w:pStyle w:val="ListParagraph"/>
        <w:numPr>
          <w:ilvl w:val="0"/>
          <w:numId w:val="1"/>
        </w:numPr>
        <w:shd w:val="clear" w:color="auto" w:fill="FFFFFF"/>
        <w:spacing w:lineRule="atLeast" w:line="240"/>
        <w:ind w:left="0" w:firstLine="709"/>
        <w:jc w:val="both"/>
        <w:rPr>
          <w:rFonts w:eastAsia="Times New Roman"/>
          <w:sz w:val="27"/>
          <w:szCs w:val="27"/>
          <w:lang w:eastAsia="ru-RU"/>
        </w:rPr>
      </w:pPr>
      <w:r>
        <w:rPr>
          <w:rFonts w:eastAsia="Times New Roman"/>
          <w:sz w:val="27"/>
          <w:szCs w:val="27"/>
          <w:lang w:eastAsia="ru-RU"/>
        </w:rPr>
        <w:t>выписка из домовой книги с указанием периода проживания лица, представляемого к увековечению (лицами, которые находятся в родственных отношениях);</w:t>
      </w:r>
    </w:p>
    <w:p>
      <w:pPr>
        <w:pStyle w:val="Normal"/>
        <w:spacing w:lineRule="atLeast" w:line="240" w:before="0" w:after="0"/>
        <w:ind w:firstLine="709"/>
        <w:contextualSpacing/>
        <w:jc w:val="both"/>
        <w:rPr>
          <w:rFonts w:eastAsia="Times New Roman"/>
          <w:sz w:val="27"/>
          <w:szCs w:val="27"/>
          <w:lang w:eastAsia="ru-RU"/>
        </w:rPr>
      </w:pPr>
      <w:r>
        <w:rPr>
          <w:rFonts w:eastAsia="Times New Roman"/>
          <w:sz w:val="27"/>
          <w:szCs w:val="27"/>
          <w:lang w:eastAsia="ru-RU"/>
        </w:rPr>
        <w:t>2) предложение по тексту надписи (на мемориальной доске или информационной табличке);</w:t>
      </w:r>
    </w:p>
    <w:p>
      <w:pPr>
        <w:pStyle w:val="Normal"/>
        <w:spacing w:lineRule="atLeast" w:line="240" w:before="0" w:after="0"/>
        <w:ind w:firstLine="709"/>
        <w:contextualSpacing/>
        <w:jc w:val="both"/>
        <w:rPr>
          <w:sz w:val="27"/>
          <w:szCs w:val="27"/>
        </w:rPr>
      </w:pPr>
      <w:r>
        <w:rPr>
          <w:sz w:val="27"/>
          <w:szCs w:val="27"/>
        </w:rPr>
        <w:t>3) письменное согласие собственника здания (строения, сооружения), на котором предполагается установить памятный знак, или лица, которому здание (строение, сооружение) принадлежит на праве хозяйственного ведения или оперативного управления;</w:t>
      </w:r>
    </w:p>
    <w:p>
      <w:pPr>
        <w:pStyle w:val="Normal"/>
        <w:spacing w:lineRule="atLeast" w:line="240" w:before="0" w:after="0"/>
        <w:ind w:firstLine="709"/>
        <w:contextualSpacing/>
        <w:jc w:val="both"/>
        <w:rPr>
          <w:sz w:val="27"/>
          <w:szCs w:val="27"/>
        </w:rPr>
      </w:pPr>
      <w:r>
        <w:rPr>
          <w:sz w:val="27"/>
          <w:szCs w:val="27"/>
        </w:rPr>
        <w:t>4) письменное согласие собственника земельного участка (в случае, если памятный знак устанавливается непосредственно на земельном участке) или лица, которому земельный участок принадлежит на ином вещном праве на землю;</w:t>
      </w:r>
    </w:p>
    <w:p>
      <w:pPr>
        <w:pStyle w:val="Normal"/>
        <w:spacing w:lineRule="atLeast" w:line="240" w:before="0" w:after="0"/>
        <w:ind w:firstLine="709"/>
        <w:contextualSpacing/>
        <w:jc w:val="both"/>
        <w:rPr>
          <w:sz w:val="27"/>
          <w:szCs w:val="27"/>
        </w:rPr>
      </w:pPr>
      <w:r>
        <w:rPr>
          <w:sz w:val="27"/>
          <w:szCs w:val="27"/>
        </w:rPr>
        <w:t xml:space="preserve">5) письменное согласие родственников лица, которому устанавливается памятный знак. </w:t>
      </w:r>
    </w:p>
    <w:p>
      <w:pPr>
        <w:pStyle w:val="Normal"/>
        <w:spacing w:lineRule="atLeast" w:line="240" w:before="0" w:after="0"/>
        <w:ind w:firstLine="709"/>
        <w:contextualSpacing/>
        <w:jc w:val="both"/>
        <w:rPr>
          <w:sz w:val="27"/>
          <w:szCs w:val="27"/>
        </w:rPr>
      </w:pPr>
      <w:r>
        <w:rPr>
          <w:sz w:val="27"/>
          <w:szCs w:val="27"/>
        </w:rPr>
        <w:t>3.4. Комиссия рассматривает ходатайство и проверяет прилагаемые к нему документы в течение 30 календарных дней со дня их регистрации.</w:t>
      </w:r>
    </w:p>
    <w:p>
      <w:pPr>
        <w:pStyle w:val="Normal"/>
        <w:spacing w:lineRule="atLeast" w:line="240" w:before="0" w:after="0"/>
        <w:ind w:firstLine="709"/>
        <w:contextualSpacing/>
        <w:jc w:val="both"/>
        <w:rPr>
          <w:sz w:val="27"/>
          <w:szCs w:val="27"/>
        </w:rPr>
      </w:pPr>
      <w:r>
        <w:rPr>
          <w:sz w:val="27"/>
          <w:szCs w:val="27"/>
        </w:rPr>
        <w:t>3.5. По итогам рассмотрения ходатайства и необходимого пакета документов назначается дата проведения заседания Комиссии.</w:t>
      </w:r>
    </w:p>
    <w:p>
      <w:pPr>
        <w:pStyle w:val="Normal"/>
        <w:spacing w:lineRule="atLeast" w:line="240" w:before="0" w:after="0"/>
        <w:ind w:firstLine="709"/>
        <w:contextualSpacing/>
        <w:jc w:val="both"/>
        <w:rPr>
          <w:sz w:val="27"/>
          <w:szCs w:val="27"/>
        </w:rPr>
      </w:pPr>
      <w:r>
        <w:rPr>
          <w:sz w:val="27"/>
          <w:szCs w:val="27"/>
        </w:rPr>
        <w:t>3.6. В результате рассмотрения обращения Комиссия в месячный срок принимает одно из следующих решений:</w:t>
      </w:r>
    </w:p>
    <w:p>
      <w:pPr>
        <w:pStyle w:val="Normal"/>
        <w:spacing w:lineRule="atLeast" w:line="240" w:before="0" w:after="0"/>
        <w:ind w:firstLine="709"/>
        <w:contextualSpacing/>
        <w:jc w:val="both"/>
        <w:rPr>
          <w:sz w:val="27"/>
          <w:szCs w:val="27"/>
        </w:rPr>
      </w:pPr>
      <w:r>
        <w:rPr>
          <w:sz w:val="27"/>
          <w:szCs w:val="27"/>
        </w:rPr>
        <w:t>- поддержать обращение (ходатайство) и рекомендовать принять решение об установке памятного знака;</w:t>
      </w:r>
    </w:p>
    <w:p>
      <w:pPr>
        <w:pStyle w:val="Normal"/>
        <w:spacing w:lineRule="atLeast" w:line="240" w:before="0" w:after="0"/>
        <w:ind w:firstLine="709"/>
        <w:contextualSpacing/>
        <w:jc w:val="both"/>
        <w:rPr>
          <w:sz w:val="27"/>
          <w:szCs w:val="27"/>
        </w:rPr>
      </w:pPr>
      <w:r>
        <w:rPr>
          <w:sz w:val="27"/>
          <w:szCs w:val="27"/>
        </w:rPr>
        <w:t>- рекомендовать инициатору увековечить память события или деятеля в других формах;</w:t>
      </w:r>
    </w:p>
    <w:p>
      <w:pPr>
        <w:pStyle w:val="Normal"/>
        <w:spacing w:lineRule="atLeast" w:line="240" w:before="0" w:after="0"/>
        <w:ind w:firstLine="709"/>
        <w:contextualSpacing/>
        <w:jc w:val="both"/>
        <w:rPr>
          <w:sz w:val="27"/>
          <w:szCs w:val="27"/>
        </w:rPr>
      </w:pPr>
      <w:r>
        <w:rPr>
          <w:sz w:val="27"/>
          <w:szCs w:val="27"/>
        </w:rPr>
        <w:t>- поддержать обращение (ходатайство) и рекомендовать принять решение о принятии в муниципальную собственность ранее созданных памятных знаков;</w:t>
      </w:r>
    </w:p>
    <w:p>
      <w:pPr>
        <w:pStyle w:val="Normal"/>
        <w:spacing w:lineRule="atLeast" w:line="240" w:before="0" w:after="0"/>
        <w:ind w:firstLine="709"/>
        <w:contextualSpacing/>
        <w:jc w:val="both"/>
        <w:rPr/>
      </w:pPr>
      <w:r>
        <w:rPr>
          <w:sz w:val="27"/>
          <w:szCs w:val="27"/>
        </w:rPr>
        <w:t xml:space="preserve">- отклонить обращение (ходатайство) и направить инициатору мотивированный отказ, проинформировав о принятом решении главу Администрации </w:t>
      </w:r>
      <w:r>
        <w:rPr>
          <w:rFonts w:eastAsia="Times New Roman"/>
          <w:sz w:val="27"/>
          <w:szCs w:val="27"/>
          <w:lang w:eastAsia="ru-RU"/>
        </w:rPr>
        <w:t>Комиссаровского сельского поселения</w:t>
      </w:r>
      <w:r>
        <w:rPr>
          <w:sz w:val="27"/>
          <w:szCs w:val="27"/>
        </w:rPr>
        <w:t>.</w:t>
      </w:r>
    </w:p>
    <w:p>
      <w:pPr>
        <w:pStyle w:val="Normal"/>
        <w:spacing w:lineRule="atLeast" w:line="240" w:before="0" w:after="0"/>
        <w:ind w:firstLine="709"/>
        <w:contextualSpacing/>
        <w:jc w:val="both"/>
        <w:rPr>
          <w:highlight w:val="white"/>
        </w:rPr>
      </w:pPr>
      <w:r>
        <w:rPr>
          <w:sz w:val="27"/>
          <w:szCs w:val="27"/>
          <w:highlight w:val="white"/>
        </w:rPr>
        <w:t xml:space="preserve">3.7. В случае положительного заключения Комиссии секретарь  направляет инициаторам письменный ответ, в котором сообщает о необходимости получения согласования проекта и места установки памятника, другого памятного знака с сектором архитектуры и градостроительства Администрации  </w:t>
      </w:r>
      <w:r>
        <w:rPr>
          <w:rFonts w:eastAsia="Times New Roman"/>
          <w:sz w:val="27"/>
          <w:szCs w:val="27"/>
          <w:highlight w:val="white"/>
          <w:lang w:eastAsia="ru-RU"/>
        </w:rPr>
        <w:t>Красносулинского района.</w:t>
      </w:r>
    </w:p>
    <w:p>
      <w:pPr>
        <w:pStyle w:val="Normal"/>
        <w:spacing w:lineRule="atLeast" w:line="240" w:before="0" w:after="0"/>
        <w:ind w:firstLine="709"/>
        <w:contextualSpacing/>
        <w:jc w:val="both"/>
        <w:rPr>
          <w:highlight w:val="white"/>
        </w:rPr>
      </w:pPr>
      <w:r>
        <w:rPr>
          <w:sz w:val="27"/>
          <w:szCs w:val="27"/>
          <w:highlight w:val="white"/>
        </w:rPr>
        <w:t xml:space="preserve">3.8. После согласования проекта и точного местоположения установки памятника, другого памятного знака сектором архитектуры и градостроительства Администрации </w:t>
      </w:r>
      <w:r>
        <w:rPr>
          <w:rFonts w:eastAsia="Times New Roman"/>
          <w:sz w:val="27"/>
          <w:szCs w:val="27"/>
          <w:highlight w:val="white"/>
          <w:lang w:eastAsia="ru-RU"/>
        </w:rPr>
        <w:t>Красносулинского района</w:t>
      </w:r>
      <w:r>
        <w:rPr>
          <w:sz w:val="27"/>
          <w:szCs w:val="27"/>
          <w:highlight w:val="white"/>
        </w:rPr>
        <w:t xml:space="preserve"> секретарь комиссии готовит проект постановления Администрации </w:t>
      </w:r>
      <w:r>
        <w:rPr>
          <w:rFonts w:eastAsia="Times New Roman"/>
          <w:sz w:val="27"/>
          <w:szCs w:val="27"/>
          <w:highlight w:val="white"/>
          <w:lang w:eastAsia="ru-RU"/>
        </w:rPr>
        <w:t>Комиссаровского сельского поселения</w:t>
      </w:r>
      <w:r>
        <w:rPr>
          <w:sz w:val="27"/>
          <w:szCs w:val="27"/>
          <w:highlight w:val="white"/>
        </w:rPr>
        <w:t xml:space="preserve"> о сооружении и установке памятника, мемориальной доски или другого памятного знака.</w:t>
      </w:r>
    </w:p>
    <w:p>
      <w:pPr>
        <w:pStyle w:val="Normal"/>
        <w:spacing w:lineRule="atLeast" w:line="240" w:before="0" w:after="0"/>
        <w:ind w:firstLine="709"/>
        <w:contextualSpacing/>
        <w:jc w:val="both"/>
        <w:rPr>
          <w:highlight w:val="white"/>
        </w:rPr>
      </w:pPr>
      <w:r>
        <w:rPr>
          <w:sz w:val="27"/>
          <w:szCs w:val="27"/>
          <w:highlight w:val="white"/>
        </w:rPr>
        <w:t>3.9. В случае установки мемориальной доски согласование с сектором архитектуры и градостроительства Администрации Красносулинского района не требуется.</w:t>
      </w:r>
    </w:p>
    <w:p>
      <w:pPr>
        <w:pStyle w:val="Normal"/>
        <w:spacing w:lineRule="atLeast" w:line="240" w:before="0" w:after="0"/>
        <w:ind w:firstLine="709"/>
        <w:contextualSpacing/>
        <w:jc w:val="both"/>
        <w:rPr>
          <w:sz w:val="27"/>
          <w:szCs w:val="27"/>
        </w:rPr>
      </w:pPr>
      <w:r>
        <w:rPr>
          <w:sz w:val="27"/>
          <w:szCs w:val="27"/>
        </w:rPr>
        <w:t>3.10. Комиссия может рекомендовать заявителям увековечить событие или выдающуюся личность в иных формах.</w:t>
      </w:r>
    </w:p>
    <w:p>
      <w:pPr>
        <w:pStyle w:val="Normal"/>
        <w:spacing w:lineRule="atLeast" w:line="240" w:before="0" w:after="0"/>
        <w:ind w:firstLine="709"/>
        <w:contextualSpacing/>
        <w:jc w:val="both"/>
        <w:rPr/>
      </w:pPr>
      <w:r>
        <w:rPr>
          <w:sz w:val="27"/>
          <w:szCs w:val="27"/>
        </w:rPr>
        <w:t xml:space="preserve">3.11. Копия постановления Администрации </w:t>
      </w:r>
      <w:r>
        <w:rPr>
          <w:rFonts w:eastAsia="Times New Roman"/>
          <w:sz w:val="27"/>
          <w:szCs w:val="27"/>
          <w:lang w:eastAsia="ru-RU"/>
        </w:rPr>
        <w:t xml:space="preserve">Комиссаровского сельского поселения </w:t>
      </w:r>
      <w:r>
        <w:rPr>
          <w:sz w:val="27"/>
          <w:szCs w:val="27"/>
        </w:rPr>
        <w:t>направляется инициатору.</w:t>
      </w:r>
    </w:p>
    <w:p>
      <w:pPr>
        <w:pStyle w:val="Normal"/>
        <w:spacing w:lineRule="atLeast" w:line="240" w:before="0" w:after="0"/>
        <w:ind w:firstLine="709"/>
        <w:contextualSpacing/>
        <w:jc w:val="both"/>
        <w:rPr/>
      </w:pPr>
      <w:r>
        <w:rPr>
          <w:sz w:val="27"/>
          <w:szCs w:val="27"/>
        </w:rPr>
        <w:t xml:space="preserve">3.12. Постановление Администрации </w:t>
      </w:r>
      <w:r>
        <w:rPr>
          <w:rFonts w:eastAsia="Times New Roman"/>
          <w:sz w:val="27"/>
          <w:szCs w:val="27"/>
          <w:lang w:eastAsia="ru-RU"/>
        </w:rPr>
        <w:t>Комиссаровского сельского поселения</w:t>
      </w:r>
      <w:r>
        <w:rPr>
          <w:sz w:val="27"/>
          <w:szCs w:val="27"/>
        </w:rPr>
        <w:t xml:space="preserve"> подлежит обязательному обнародованию.</w:t>
      </w:r>
    </w:p>
    <w:p>
      <w:pPr>
        <w:pStyle w:val="ConsPlusTitle"/>
        <w:numPr>
          <w:ilvl w:val="0"/>
          <w:numId w:val="0"/>
        </w:numPr>
        <w:jc w:val="center"/>
        <w:outlineLvl w:val="1"/>
        <w:rPr>
          <w:rFonts w:ascii="Times New Roman" w:hAnsi="Times New Roman" w:cs="Times New Roman"/>
          <w:sz w:val="27"/>
          <w:szCs w:val="27"/>
        </w:rPr>
      </w:pPr>
      <w:r>
        <w:rPr>
          <w:rFonts w:cs="Times New Roman" w:ascii="Times New Roman" w:hAnsi="Times New Roman"/>
          <w:sz w:val="27"/>
          <w:szCs w:val="27"/>
        </w:rPr>
      </w:r>
    </w:p>
    <w:p>
      <w:pPr>
        <w:pStyle w:val="ConsPlusTitle"/>
        <w:numPr>
          <w:ilvl w:val="0"/>
          <w:numId w:val="0"/>
        </w:numPr>
        <w:jc w:val="center"/>
        <w:outlineLvl w:val="1"/>
        <w:rPr>
          <w:rFonts w:ascii="Times New Roman" w:hAnsi="Times New Roman" w:cs="Times New Roman"/>
          <w:sz w:val="27"/>
          <w:szCs w:val="27"/>
        </w:rPr>
      </w:pPr>
      <w:r>
        <w:rPr>
          <w:rFonts w:cs="Times New Roman" w:ascii="Times New Roman" w:hAnsi="Times New Roman"/>
          <w:sz w:val="27"/>
          <w:szCs w:val="27"/>
        </w:rPr>
        <w:t>4. Финансирование установки памятников, мемориальных досок и других памятных знаков</w:t>
      </w:r>
    </w:p>
    <w:p>
      <w:pPr>
        <w:pStyle w:val="ConsPlusNormal"/>
        <w:spacing w:before="0" w:after="0"/>
        <w:contextualSpacing/>
        <w:jc w:val="both"/>
        <w:rPr>
          <w:rFonts w:ascii="Times New Roman" w:hAnsi="Times New Roman" w:cs="Times New Roman"/>
          <w:sz w:val="27"/>
          <w:szCs w:val="27"/>
        </w:rPr>
      </w:pPr>
      <w:r>
        <w:rPr>
          <w:rFonts w:cs="Times New Roman" w:ascii="Times New Roman" w:hAnsi="Times New Roman"/>
          <w:sz w:val="27"/>
          <w:szCs w:val="27"/>
        </w:rPr>
      </w:r>
    </w:p>
    <w:p>
      <w:pPr>
        <w:pStyle w:val="Normal"/>
        <w:shd w:val="clear" w:color="auto" w:fill="FFFFFF"/>
        <w:spacing w:lineRule="atLeast" w:line="240"/>
        <w:ind w:firstLine="708"/>
        <w:jc w:val="both"/>
        <w:rPr>
          <w:rFonts w:eastAsia="Times New Roman" w:cs="Tahoma"/>
          <w:b/>
          <w:b/>
          <w:sz w:val="27"/>
          <w:szCs w:val="27"/>
          <w:lang w:eastAsia="ru-RU"/>
        </w:rPr>
      </w:pPr>
      <w:r>
        <w:rPr>
          <w:rFonts w:eastAsia="Times New Roman"/>
          <w:sz w:val="27"/>
          <w:szCs w:val="27"/>
          <w:lang w:eastAsia="ru-RU"/>
        </w:rPr>
        <w:t>4.1. Проектирование, сооружение, установка и техническое обеспечение торжественного открытия памятных знаков, мемориальных досок, осуществляется за счет собственных и (или) привлеченных средств, предоставляемых ходатайствующими организациями.</w:t>
      </w:r>
    </w:p>
    <w:p>
      <w:pPr>
        <w:pStyle w:val="Normal"/>
        <w:shd w:val="clear" w:color="auto" w:fill="FFFFFF"/>
        <w:spacing w:lineRule="atLeast" w:line="240"/>
        <w:ind w:firstLine="708"/>
        <w:jc w:val="both"/>
        <w:rPr/>
      </w:pPr>
      <w:r>
        <w:rPr>
          <w:rFonts w:eastAsia="Times New Roman" w:cs="Tahoma"/>
          <w:sz w:val="27"/>
          <w:szCs w:val="27"/>
          <w:lang w:eastAsia="ru-RU"/>
        </w:rPr>
        <w:t>4.2. На основании решения Собрания депутатов Комиссаровского сельского поселения памятники, мемориальные доски и другие памятные знаки могут устанавливаться за счет средств бюджета Комиссаровского сельского поселения (либо привлеченных внебюджетных средств) в следующих случаях:</w:t>
      </w:r>
    </w:p>
    <w:p>
      <w:pPr>
        <w:pStyle w:val="Normal"/>
        <w:shd w:val="clear" w:color="auto" w:fill="FFFFFF"/>
        <w:spacing w:lineRule="atLeast" w:line="240"/>
        <w:ind w:firstLine="708"/>
        <w:jc w:val="both"/>
        <w:rPr/>
      </w:pPr>
      <w:r>
        <w:rPr>
          <w:rFonts w:eastAsia="Times New Roman" w:cs="Tahoma"/>
          <w:sz w:val="27"/>
          <w:szCs w:val="27"/>
          <w:lang w:eastAsia="ru-RU"/>
        </w:rPr>
        <w:t>- установка мемориальных досок и других памятных знаков Почетным гражданам Комиссаровского сельского поселения;</w:t>
      </w:r>
    </w:p>
    <w:p>
      <w:pPr>
        <w:pStyle w:val="Normal"/>
        <w:shd w:val="clear" w:color="auto" w:fill="FFFFFF"/>
        <w:spacing w:lineRule="atLeast" w:line="240"/>
        <w:ind w:firstLine="708"/>
        <w:jc w:val="both"/>
        <w:rPr>
          <w:rFonts w:eastAsia="Times New Roman" w:cs="Tahoma"/>
          <w:sz w:val="27"/>
          <w:szCs w:val="27"/>
          <w:lang w:eastAsia="ru-RU"/>
        </w:rPr>
      </w:pPr>
      <w:r>
        <w:rPr>
          <w:rFonts w:eastAsia="Times New Roman" w:cs="Tahoma"/>
          <w:sz w:val="27"/>
          <w:szCs w:val="27"/>
          <w:lang w:eastAsia="ru-RU"/>
        </w:rPr>
        <w:t>- установка мемориальных досок и других памятных знаков Героям Советского Союза и полным кавалерам ордена Славы, погибшим в годы Великой Отечественной войны или умершим после войны, Героям России, погибшим при исполнении воинского долга и служебных обязанностей;</w:t>
      </w:r>
    </w:p>
    <w:p>
      <w:pPr>
        <w:pStyle w:val="Normal"/>
        <w:shd w:val="clear" w:color="auto" w:fill="FFFFFF"/>
        <w:spacing w:lineRule="atLeast" w:line="240"/>
        <w:ind w:firstLine="708"/>
        <w:jc w:val="both"/>
        <w:rPr>
          <w:rFonts w:eastAsia="Times New Roman" w:cs="Tahoma"/>
          <w:sz w:val="27"/>
          <w:szCs w:val="27"/>
          <w:lang w:eastAsia="ru-RU"/>
        </w:rPr>
      </w:pPr>
      <w:r>
        <w:rPr>
          <w:rFonts w:eastAsia="Times New Roman" w:cs="Tahoma"/>
          <w:sz w:val="27"/>
          <w:szCs w:val="27"/>
          <w:lang w:eastAsia="ru-RU"/>
        </w:rPr>
        <w:t xml:space="preserve">- установка мемориальных досок и других памятных знаков выдающимся деятелям в государственной, общественной, политической, военной, </w:t>
      </w:r>
    </w:p>
    <w:p>
      <w:pPr>
        <w:pStyle w:val="Normal"/>
        <w:shd w:val="clear" w:color="auto" w:fill="FFFFFF"/>
        <w:spacing w:lineRule="atLeast" w:line="240"/>
        <w:jc w:val="both"/>
        <w:rPr>
          <w:rFonts w:eastAsia="Times New Roman" w:cs="Tahoma"/>
          <w:sz w:val="27"/>
          <w:szCs w:val="27"/>
          <w:lang w:eastAsia="ru-RU"/>
        </w:rPr>
      </w:pPr>
      <w:r>
        <w:rPr>
          <w:rFonts w:eastAsia="Times New Roman" w:cs="Tahoma"/>
          <w:sz w:val="27"/>
          <w:szCs w:val="27"/>
          <w:lang w:eastAsia="ru-RU"/>
        </w:rPr>
        <w:t>производственной и хозяйственной сферах, науке, технике, литературе, искусстве, культуре и спорте, деятельность которых имела особое значение для истории города и Отечества, при условии, что установка доски не может быть осуществлена за счет средств ходатайствующей стороны;</w:t>
      </w:r>
    </w:p>
    <w:p>
      <w:pPr>
        <w:pStyle w:val="Normal"/>
        <w:shd w:val="clear" w:color="auto" w:fill="FFFFFF"/>
        <w:spacing w:lineRule="atLeast" w:line="240"/>
        <w:ind w:firstLine="708"/>
        <w:jc w:val="both"/>
        <w:rPr>
          <w:rFonts w:eastAsia="Times New Roman" w:cs="Tahoma"/>
          <w:sz w:val="27"/>
          <w:szCs w:val="27"/>
          <w:lang w:eastAsia="ru-RU"/>
        </w:rPr>
      </w:pPr>
      <w:r>
        <w:rPr>
          <w:rFonts w:eastAsia="Times New Roman" w:cs="Tahoma"/>
          <w:sz w:val="27"/>
          <w:szCs w:val="27"/>
          <w:lang w:eastAsia="ru-RU"/>
        </w:rPr>
        <w:t>- установка мемориальных досок и других памятных знаков в память о событиях, имевших особое значение для истории и культуры города.</w:t>
      </w:r>
    </w:p>
    <w:p>
      <w:pPr>
        <w:pStyle w:val="Normal"/>
        <w:shd w:val="clear" w:color="auto" w:fill="FFFFFF"/>
        <w:spacing w:lineRule="atLeast" w:line="240"/>
        <w:ind w:firstLine="708"/>
        <w:jc w:val="both"/>
        <w:rPr>
          <w:rFonts w:eastAsia="Times New Roman" w:cs="Tahoma"/>
          <w:sz w:val="27"/>
          <w:szCs w:val="27"/>
          <w:lang w:eastAsia="ru-RU"/>
        </w:rPr>
      </w:pPr>
      <w:r>
        <w:rPr>
          <w:rFonts w:eastAsia="Times New Roman" w:cs="Tahoma"/>
          <w:sz w:val="27"/>
          <w:szCs w:val="27"/>
          <w:lang w:eastAsia="ru-RU"/>
        </w:rPr>
        <w:t>4.3. При определении возможности сооружения и сроков установления  мемориальных досок и других памятных знаков учитывается техническое состояние зданий, планируемые работы по их ремонту и реконструкции.</w:t>
      </w:r>
    </w:p>
    <w:p>
      <w:pPr>
        <w:pStyle w:val="Normal"/>
        <w:shd w:val="clear" w:color="auto" w:fill="FFFFFF"/>
        <w:spacing w:lineRule="atLeast" w:line="240"/>
        <w:ind w:firstLine="708"/>
        <w:jc w:val="both"/>
        <w:rPr>
          <w:rFonts w:eastAsia="Times New Roman" w:cs="Tahoma"/>
          <w:sz w:val="27"/>
          <w:szCs w:val="27"/>
          <w:lang w:eastAsia="ru-RU"/>
        </w:rPr>
      </w:pPr>
      <w:r>
        <w:rPr>
          <w:rFonts w:eastAsia="Times New Roman" w:cs="Tahoma"/>
          <w:sz w:val="27"/>
          <w:szCs w:val="27"/>
          <w:lang w:eastAsia="ru-RU"/>
        </w:rPr>
        <w:t>4.4. Официальное открытие мемориальной доски или другого памятного знака проводится на специальной торжественной церемонии.</w:t>
      </w:r>
    </w:p>
    <w:p>
      <w:pPr>
        <w:pStyle w:val="ConsPlusNormal"/>
        <w:spacing w:before="0" w:after="0"/>
        <w:contextualSpacing/>
        <w:jc w:val="both"/>
        <w:rPr>
          <w:sz w:val="27"/>
          <w:szCs w:val="27"/>
        </w:rPr>
      </w:pPr>
      <w:r>
        <w:rPr>
          <w:sz w:val="27"/>
          <w:szCs w:val="27"/>
        </w:rPr>
      </w:r>
    </w:p>
    <w:p>
      <w:pPr>
        <w:pStyle w:val="ConsPlusTitle"/>
        <w:numPr>
          <w:ilvl w:val="0"/>
          <w:numId w:val="0"/>
        </w:numPr>
        <w:jc w:val="center"/>
        <w:outlineLvl w:val="1"/>
        <w:rPr>
          <w:rFonts w:ascii="Times New Roman" w:hAnsi="Times New Roman" w:cs="Times New Roman"/>
          <w:sz w:val="27"/>
          <w:szCs w:val="27"/>
        </w:rPr>
      </w:pPr>
      <w:r>
        <w:rPr>
          <w:rFonts w:cs="Times New Roman" w:ascii="Times New Roman" w:hAnsi="Times New Roman"/>
          <w:sz w:val="27"/>
          <w:szCs w:val="27"/>
        </w:rPr>
        <w:t xml:space="preserve">5. Демонтаж памятников, мемориальных досок </w:t>
      </w:r>
    </w:p>
    <w:p>
      <w:pPr>
        <w:pStyle w:val="ConsPlusTitle"/>
        <w:numPr>
          <w:ilvl w:val="0"/>
          <w:numId w:val="0"/>
        </w:numPr>
        <w:jc w:val="center"/>
        <w:outlineLvl w:val="1"/>
        <w:rPr>
          <w:rFonts w:ascii="Times New Roman" w:hAnsi="Times New Roman" w:cs="Times New Roman"/>
          <w:sz w:val="27"/>
          <w:szCs w:val="27"/>
        </w:rPr>
      </w:pPr>
      <w:r>
        <w:rPr>
          <w:rFonts w:cs="Times New Roman" w:ascii="Times New Roman" w:hAnsi="Times New Roman"/>
          <w:sz w:val="27"/>
          <w:szCs w:val="27"/>
        </w:rPr>
        <w:t>и других памятных знаков</w:t>
      </w:r>
    </w:p>
    <w:p>
      <w:pPr>
        <w:pStyle w:val="ConsPlusNormal"/>
        <w:jc w:val="both"/>
        <w:rPr>
          <w:sz w:val="27"/>
          <w:szCs w:val="27"/>
        </w:rPr>
      </w:pPr>
      <w:r>
        <w:rPr>
          <w:sz w:val="27"/>
          <w:szCs w:val="27"/>
        </w:rPr>
      </w:r>
    </w:p>
    <w:p>
      <w:pPr>
        <w:pStyle w:val="ConsPlusNormal"/>
        <w:spacing w:before="0" w:after="0"/>
        <w:ind w:firstLine="709"/>
        <w:contextualSpacing/>
        <w:jc w:val="both"/>
        <w:rPr>
          <w:rFonts w:ascii="Times New Roman" w:hAnsi="Times New Roman" w:cs="Times New Roman"/>
          <w:sz w:val="27"/>
          <w:szCs w:val="27"/>
        </w:rPr>
      </w:pPr>
      <w:r>
        <w:rPr>
          <w:rFonts w:cs="Times New Roman" w:ascii="Times New Roman" w:hAnsi="Times New Roman"/>
          <w:sz w:val="27"/>
          <w:szCs w:val="27"/>
        </w:rPr>
        <w:t>5.1. Памятные знаки демонтируются в случае их установки с нарушением порядка, предусмотренного настоящим Положением. Расходы по демонтажу памятного знака, установленного с нарушением настоящего Положения, возлагается на юридических и физических лиц, установивших памятный знак.</w:t>
      </w:r>
    </w:p>
    <w:p>
      <w:pPr>
        <w:pStyle w:val="NormalWeb"/>
        <w:spacing w:beforeAutospacing="0" w:before="0" w:afterAutospacing="0" w:after="0"/>
        <w:ind w:firstLine="708"/>
        <w:jc w:val="both"/>
        <w:rPr>
          <w:sz w:val="27"/>
          <w:szCs w:val="27"/>
        </w:rPr>
      </w:pPr>
      <w:r>
        <w:rPr>
          <w:sz w:val="27"/>
          <w:szCs w:val="27"/>
        </w:rPr>
        <w:t>5.2. Памятники, мемориальные доски и другие памятные знаки демонтируются:</w:t>
      </w:r>
    </w:p>
    <w:p>
      <w:pPr>
        <w:pStyle w:val="Normal"/>
        <w:ind w:firstLine="708"/>
        <w:jc w:val="both"/>
        <w:rPr>
          <w:rFonts w:eastAsia="Times New Roman"/>
          <w:sz w:val="27"/>
          <w:szCs w:val="27"/>
          <w:lang w:eastAsia="ru-RU"/>
        </w:rPr>
      </w:pPr>
      <w:r>
        <w:rPr>
          <w:rFonts w:eastAsia="Times New Roman"/>
          <w:sz w:val="27"/>
          <w:szCs w:val="27"/>
          <w:lang w:eastAsia="ru-RU"/>
        </w:rPr>
        <w:t>5.2.1. При проведении работ по ремонту и реставрации памятника, мемориальной доски и другого памятного знака либо здания, на фасаде которого установлена мемориальная доска.</w:t>
      </w:r>
    </w:p>
    <w:p>
      <w:pPr>
        <w:pStyle w:val="Normal"/>
        <w:ind w:firstLine="708"/>
        <w:jc w:val="both"/>
        <w:rPr>
          <w:rFonts w:eastAsia="Times New Roman"/>
          <w:sz w:val="27"/>
          <w:szCs w:val="27"/>
          <w:lang w:eastAsia="ru-RU"/>
        </w:rPr>
      </w:pPr>
      <w:r>
        <w:rPr>
          <w:rFonts w:eastAsia="Times New Roman"/>
          <w:sz w:val="27"/>
          <w:szCs w:val="27"/>
          <w:lang w:eastAsia="ru-RU"/>
        </w:rPr>
        <w:t>5.2.2. При полном разрушении памятника, мемориальной доски и другого памятного знака, невозможности проведения ремонтных работ.</w:t>
      </w:r>
    </w:p>
    <w:p>
      <w:pPr>
        <w:pStyle w:val="Normal"/>
        <w:ind w:firstLine="708"/>
        <w:jc w:val="both"/>
        <w:rPr>
          <w:rFonts w:eastAsia="Times New Roman"/>
          <w:sz w:val="27"/>
          <w:szCs w:val="27"/>
          <w:lang w:eastAsia="ru-RU"/>
        </w:rPr>
      </w:pPr>
      <w:r>
        <w:rPr>
          <w:rFonts w:eastAsia="Times New Roman"/>
          <w:sz w:val="27"/>
          <w:szCs w:val="27"/>
          <w:lang w:eastAsia="ru-RU"/>
        </w:rPr>
        <w:t>5.2.3. При разрушении, сносе здания, на фасаде которого установлена мемориальная доска.</w:t>
      </w:r>
    </w:p>
    <w:p>
      <w:pPr>
        <w:pStyle w:val="Normal"/>
        <w:ind w:firstLine="708"/>
        <w:jc w:val="both"/>
        <w:rPr>
          <w:rFonts w:eastAsia="Times New Roman"/>
          <w:sz w:val="27"/>
          <w:szCs w:val="27"/>
          <w:lang w:eastAsia="ru-RU"/>
        </w:rPr>
      </w:pPr>
      <w:r>
        <w:rPr>
          <w:rFonts w:eastAsia="Times New Roman"/>
          <w:sz w:val="27"/>
          <w:szCs w:val="27"/>
          <w:lang w:eastAsia="ru-RU"/>
        </w:rPr>
        <w:t>5.2.4. При установке памятника, мемориальной доски и другого памятного знака с нарушением требований настоящего Положения.</w:t>
      </w:r>
    </w:p>
    <w:p>
      <w:pPr>
        <w:pStyle w:val="Normal"/>
        <w:ind w:firstLine="708"/>
        <w:jc w:val="both"/>
        <w:rPr>
          <w:rFonts w:eastAsia="Times New Roman"/>
          <w:sz w:val="27"/>
          <w:szCs w:val="27"/>
          <w:lang w:eastAsia="ru-RU"/>
        </w:rPr>
      </w:pPr>
      <w:r>
        <w:rPr>
          <w:rFonts w:eastAsia="Times New Roman"/>
          <w:sz w:val="27"/>
          <w:szCs w:val="27"/>
          <w:lang w:eastAsia="ru-RU"/>
        </w:rPr>
        <w:t>5.3. Письменные ходатайства о демонтаже памятников, мемориальных досок и других памятных знаков направляются на имя главы Администрации муниципального образования и передаются в комиссию для рассмотрения.</w:t>
      </w:r>
    </w:p>
    <w:p>
      <w:pPr>
        <w:pStyle w:val="Normal"/>
        <w:ind w:firstLine="708"/>
        <w:jc w:val="both"/>
        <w:rPr>
          <w:rFonts w:eastAsia="Times New Roman"/>
          <w:sz w:val="27"/>
          <w:szCs w:val="27"/>
          <w:lang w:eastAsia="ru-RU"/>
        </w:rPr>
      </w:pPr>
      <w:r>
        <w:rPr>
          <w:rFonts w:eastAsia="Times New Roman"/>
          <w:sz w:val="27"/>
          <w:szCs w:val="27"/>
          <w:lang w:eastAsia="ru-RU"/>
        </w:rPr>
        <w:t>5.4. Комиссия рассматривает ходатайство в течение 30 календарных дней со дня его регистрации.</w:t>
      </w:r>
    </w:p>
    <w:p>
      <w:pPr>
        <w:pStyle w:val="Normal"/>
        <w:ind w:firstLine="708"/>
        <w:jc w:val="both"/>
        <w:rPr/>
      </w:pPr>
      <w:r>
        <w:rPr>
          <w:rFonts w:eastAsia="Times New Roman"/>
          <w:sz w:val="27"/>
          <w:szCs w:val="27"/>
          <w:lang w:eastAsia="ru-RU"/>
        </w:rPr>
        <w:t>5.5. В течение 10 календарных дней после рассмотрения ходатайства и документов комиссия оформляет протокол заседания, готовит решение комиссии и направляет свое решение главе Администрации Комиссаровского сельского поселения для согласования.</w:t>
      </w:r>
    </w:p>
    <w:p>
      <w:pPr>
        <w:pStyle w:val="Normal"/>
        <w:ind w:firstLine="708"/>
        <w:jc w:val="both"/>
        <w:rPr/>
      </w:pPr>
      <w:r>
        <w:rPr>
          <w:rFonts w:eastAsia="Times New Roman"/>
          <w:sz w:val="27"/>
          <w:szCs w:val="27"/>
          <w:lang w:eastAsia="ru-RU"/>
        </w:rPr>
        <w:t xml:space="preserve">В случае согласования принятого комиссией решения, глава Администрации Комиссаровского сельского поселения вносит предложение о демонтаже памятника, </w:t>
      </w:r>
    </w:p>
    <w:p>
      <w:pPr>
        <w:pStyle w:val="Normal"/>
        <w:jc w:val="both"/>
        <w:rPr/>
      </w:pPr>
      <w:r>
        <w:rPr>
          <w:rFonts w:eastAsia="Times New Roman"/>
          <w:sz w:val="27"/>
          <w:szCs w:val="27"/>
          <w:lang w:eastAsia="ru-RU"/>
        </w:rPr>
        <w:t>мемориальной доски и другого памятного знака на рассмотрение Собрание депутатов Комиссаровского сельского поселения.</w:t>
      </w:r>
    </w:p>
    <w:p>
      <w:pPr>
        <w:pStyle w:val="Normal"/>
        <w:ind w:firstLine="708"/>
        <w:jc w:val="both"/>
        <w:rPr/>
      </w:pPr>
      <w:r>
        <w:rPr>
          <w:rFonts w:eastAsia="Times New Roman"/>
          <w:sz w:val="27"/>
          <w:szCs w:val="27"/>
          <w:lang w:eastAsia="ru-RU"/>
        </w:rPr>
        <w:t>5.6. Собрание депутатов Комиссаровского сельского поселения принимает решение о демонтаже, переносе или реконструкции памятника, мемориальной доски, памятных знаков, других памятных знаков.</w:t>
      </w:r>
    </w:p>
    <w:p>
      <w:pPr>
        <w:pStyle w:val="Normal"/>
        <w:ind w:firstLine="708"/>
        <w:jc w:val="both"/>
        <w:rPr/>
      </w:pPr>
      <w:r>
        <w:rPr>
          <w:rFonts w:eastAsia="Times New Roman"/>
          <w:sz w:val="27"/>
          <w:szCs w:val="27"/>
          <w:lang w:eastAsia="ru-RU"/>
        </w:rPr>
        <w:t>По решению Собрания депутатов Комиссаровского сельского поселения может проводится опрос населения по решению вопроса о демонтаже, переносе или реконструкции памятника, мемориальной доски, других памятных знаков.</w:t>
      </w:r>
    </w:p>
    <w:p>
      <w:pPr>
        <w:pStyle w:val="Normal"/>
        <w:shd w:val="clear" w:color="auto" w:fill="FFFFFF"/>
        <w:spacing w:lineRule="atLeast" w:line="240"/>
        <w:jc w:val="center"/>
        <w:rPr>
          <w:rFonts w:eastAsia="Times New Roman" w:cs="Tahoma"/>
          <w:b/>
          <w:b/>
          <w:bCs/>
          <w:sz w:val="27"/>
          <w:szCs w:val="27"/>
          <w:lang w:eastAsia="ru-RU"/>
        </w:rPr>
      </w:pPr>
      <w:r>
        <w:rPr>
          <w:rFonts w:eastAsia="Times New Roman" w:cs="Tahoma"/>
          <w:b/>
          <w:bCs/>
          <w:sz w:val="27"/>
          <w:szCs w:val="27"/>
          <w:lang w:eastAsia="ru-RU"/>
        </w:rPr>
      </w:r>
    </w:p>
    <w:p>
      <w:pPr>
        <w:pStyle w:val="Normal"/>
        <w:shd w:val="clear" w:color="auto" w:fill="FFFFFF"/>
        <w:spacing w:lineRule="atLeast" w:line="240"/>
        <w:jc w:val="center"/>
        <w:rPr>
          <w:rFonts w:eastAsia="Times New Roman" w:cs="Tahoma"/>
          <w:b/>
          <w:b/>
          <w:bCs/>
          <w:sz w:val="27"/>
          <w:szCs w:val="27"/>
          <w:lang w:eastAsia="ru-RU"/>
        </w:rPr>
      </w:pPr>
      <w:r>
        <w:rPr>
          <w:rFonts w:eastAsia="Times New Roman" w:cs="Tahoma"/>
          <w:b/>
          <w:bCs/>
          <w:sz w:val="27"/>
          <w:szCs w:val="27"/>
          <w:lang w:eastAsia="ru-RU"/>
        </w:rPr>
        <w:t xml:space="preserve">6. Учет и содержание памятников, мемориальных досок </w:t>
      </w:r>
    </w:p>
    <w:p>
      <w:pPr>
        <w:pStyle w:val="Normal"/>
        <w:shd w:val="clear" w:color="auto" w:fill="FFFFFF"/>
        <w:spacing w:lineRule="atLeast" w:line="240"/>
        <w:jc w:val="center"/>
        <w:rPr>
          <w:rFonts w:eastAsia="Times New Roman" w:cs="Tahoma"/>
          <w:b/>
          <w:b/>
          <w:bCs/>
          <w:sz w:val="27"/>
          <w:szCs w:val="27"/>
          <w:lang w:eastAsia="ru-RU"/>
        </w:rPr>
      </w:pPr>
      <w:r>
        <w:rPr>
          <w:rFonts w:eastAsia="Times New Roman" w:cs="Tahoma"/>
          <w:b/>
          <w:bCs/>
          <w:sz w:val="27"/>
          <w:szCs w:val="27"/>
          <w:lang w:eastAsia="ru-RU"/>
        </w:rPr>
        <w:t>и других памятных знаков</w:t>
      </w:r>
    </w:p>
    <w:p>
      <w:pPr>
        <w:pStyle w:val="Normal"/>
        <w:shd w:val="clear" w:color="auto" w:fill="FFFFFF"/>
        <w:spacing w:lineRule="atLeast" w:line="240"/>
        <w:jc w:val="center"/>
        <w:rPr>
          <w:rFonts w:eastAsia="Times New Roman" w:cs="Tahoma"/>
          <w:b/>
          <w:b/>
          <w:bCs/>
          <w:sz w:val="27"/>
          <w:szCs w:val="27"/>
          <w:lang w:eastAsia="ru-RU"/>
        </w:rPr>
      </w:pPr>
      <w:r>
        <w:rPr>
          <w:rFonts w:eastAsia="Times New Roman" w:cs="Tahoma"/>
          <w:b/>
          <w:bCs/>
          <w:sz w:val="27"/>
          <w:szCs w:val="27"/>
          <w:lang w:eastAsia="ru-RU"/>
        </w:rPr>
      </w:r>
    </w:p>
    <w:p>
      <w:pPr>
        <w:pStyle w:val="Normal"/>
        <w:spacing w:lineRule="atLeast" w:line="240"/>
        <w:ind w:firstLine="708"/>
        <w:jc w:val="both"/>
        <w:rPr/>
      </w:pPr>
      <w:r>
        <w:rPr>
          <w:rFonts w:cs="Tahoma"/>
          <w:sz w:val="27"/>
          <w:szCs w:val="27"/>
        </w:rPr>
        <w:t xml:space="preserve">6.1. Содержание, реставрация и ремонт, памятников, мемориальных досок, памятных знаков производится за счет финансовых средств ходатайствующей стороны, </w:t>
      </w:r>
      <w:r>
        <w:rPr>
          <w:sz w:val="27"/>
          <w:szCs w:val="27"/>
        </w:rPr>
        <w:t xml:space="preserve">с обязательным письменным уведомлением Администрации </w:t>
      </w:r>
      <w:r>
        <w:rPr>
          <w:rFonts w:eastAsia="Times New Roman"/>
          <w:sz w:val="27"/>
          <w:szCs w:val="27"/>
          <w:lang w:eastAsia="ru-RU"/>
        </w:rPr>
        <w:t>Комиссаровского сельского поселения</w:t>
      </w:r>
      <w:r>
        <w:rPr>
          <w:sz w:val="27"/>
          <w:szCs w:val="27"/>
        </w:rPr>
        <w:t xml:space="preserve"> о целях, дате и периоде проведения ремонтных работ. После завершения ремонтно-реставрационных работ памятник, мемориальная доска и другой памятный знак устанавливаются на прежнем месте.</w:t>
      </w:r>
    </w:p>
    <w:p>
      <w:pPr>
        <w:pStyle w:val="Normal"/>
        <w:widowControl w:val="false"/>
        <w:spacing w:lineRule="atLeast" w:line="240"/>
        <w:ind w:firstLine="708"/>
        <w:jc w:val="both"/>
        <w:rPr/>
      </w:pPr>
      <w:r>
        <w:rPr>
          <w:rFonts w:cs="Tahoma"/>
          <w:sz w:val="27"/>
          <w:szCs w:val="27"/>
        </w:rPr>
        <w:t xml:space="preserve">Исключение составляют  памятники,  мемориальные доски, другие памятные знаки,  установленные за счет бюджета городского поселения, или переданные в муниципальную собственность городского поселения, содержание, реставрацию, ремонт и контроль за состоянием   которых   осуществляет </w:t>
      </w:r>
      <w:r>
        <w:rPr>
          <w:rFonts w:eastAsia="Times New Roman" w:cs="Tahoma"/>
          <w:sz w:val="27"/>
          <w:szCs w:val="27"/>
          <w:lang w:eastAsia="ru-RU"/>
        </w:rPr>
        <w:t>Комиссаровское сельское поселение</w:t>
      </w:r>
      <w:r>
        <w:rPr>
          <w:rFonts w:cs="Tahoma"/>
          <w:sz w:val="27"/>
          <w:szCs w:val="27"/>
        </w:rPr>
        <w:t>.</w:t>
      </w:r>
      <w:r>
        <w:rPr>
          <w:sz w:val="27"/>
          <w:szCs w:val="27"/>
        </w:rPr>
        <w:t xml:space="preserve"> </w:t>
      </w:r>
    </w:p>
    <w:p>
      <w:pPr>
        <w:pStyle w:val="ConsPlusNormal"/>
        <w:spacing w:before="0" w:after="0"/>
        <w:ind w:firstLine="709"/>
        <w:contextualSpacing/>
        <w:jc w:val="both"/>
        <w:rPr/>
      </w:pPr>
      <w:r>
        <w:rPr>
          <w:rFonts w:eastAsia="Calibri" w:cs="Tahoma" w:ascii="Times New Roman" w:hAnsi="Times New Roman"/>
          <w:sz w:val="27"/>
          <w:szCs w:val="27"/>
          <w:lang w:eastAsia="en-US"/>
        </w:rPr>
        <w:t>6.2. После установки памятника, мемориальной доски, памятного знака организация, лицо или группа лиц, выступивших инициаторами вправе самостоятельно обеспечивать их сохранение и текущее содержание или ходатайствует о передаче соответствующего объекта в собственность муниципального образования "Комиссаровское сельское поселение" с представлением пакета документов, подтверждающих адрес объекта, его стоимость, технические характеристики, отнесение объекта к движимому или недвижимому имуществу.</w:t>
      </w:r>
    </w:p>
    <w:p>
      <w:pPr>
        <w:pStyle w:val="ConsPlusNormal"/>
        <w:spacing w:before="220" w:after="0"/>
        <w:ind w:firstLine="709"/>
        <w:contextualSpacing/>
        <w:jc w:val="both"/>
        <w:rPr/>
      </w:pPr>
      <w:r>
        <w:rPr>
          <w:rFonts w:eastAsia="Calibri" w:cs="Tahoma" w:ascii="Times New Roman" w:hAnsi="Times New Roman"/>
          <w:sz w:val="27"/>
          <w:szCs w:val="27"/>
          <w:lang w:eastAsia="en-US"/>
        </w:rPr>
        <w:t xml:space="preserve">6.3. Отдел по управлению имуществом Администрации </w:t>
      </w:r>
      <w:r>
        <w:rPr>
          <w:rFonts w:eastAsia="Times New Roman" w:cs="Tahoma" w:ascii="Times New Roman" w:hAnsi="Times New Roman"/>
          <w:sz w:val="27"/>
          <w:szCs w:val="27"/>
          <w:lang w:eastAsia="ru-RU"/>
        </w:rPr>
        <w:t>Комиссаровского сельского поселения</w:t>
      </w:r>
      <w:r>
        <w:rPr>
          <w:rFonts w:eastAsia="Calibri" w:cs="Tahoma" w:ascii="Times New Roman" w:hAnsi="Times New Roman"/>
          <w:sz w:val="27"/>
          <w:szCs w:val="27"/>
          <w:lang w:eastAsia="en-US"/>
        </w:rPr>
        <w:t>:</w:t>
      </w:r>
    </w:p>
    <w:p>
      <w:pPr>
        <w:pStyle w:val="ConsPlusNormal"/>
        <w:spacing w:before="220" w:after="0"/>
        <w:ind w:firstLine="709"/>
        <w:contextualSpacing/>
        <w:jc w:val="both"/>
        <w:rPr/>
      </w:pPr>
      <w:r>
        <w:rPr>
          <w:rFonts w:eastAsia="Calibri" w:cs="Tahoma" w:ascii="Times New Roman" w:hAnsi="Times New Roman"/>
          <w:sz w:val="27"/>
          <w:szCs w:val="27"/>
          <w:lang w:eastAsia="en-US"/>
        </w:rPr>
        <w:t xml:space="preserve">- готовит проект решения Собрания депутатов </w:t>
      </w:r>
      <w:r>
        <w:rPr>
          <w:rFonts w:eastAsia="Times New Roman" w:cs="Tahoma" w:ascii="Times New Roman" w:hAnsi="Times New Roman"/>
          <w:sz w:val="27"/>
          <w:szCs w:val="27"/>
          <w:lang w:eastAsia="ru-RU"/>
        </w:rPr>
        <w:t>Комиссаровского сельского поселения</w:t>
      </w:r>
      <w:r>
        <w:rPr>
          <w:rFonts w:eastAsia="Calibri" w:cs="Tahoma" w:ascii="Times New Roman" w:hAnsi="Times New Roman"/>
          <w:sz w:val="27"/>
          <w:szCs w:val="27"/>
          <w:lang w:eastAsia="en-US"/>
        </w:rPr>
        <w:t xml:space="preserve">  о передаче или приеме соответствующего объекта в муниципальную собственность.</w:t>
      </w:r>
    </w:p>
    <w:p>
      <w:pPr>
        <w:pStyle w:val="ConsPlusNormal"/>
        <w:spacing w:before="220" w:after="0"/>
        <w:ind w:firstLine="709"/>
        <w:contextualSpacing/>
        <w:jc w:val="both"/>
        <w:rPr/>
      </w:pPr>
      <w:r>
        <w:rPr>
          <w:rFonts w:eastAsia="Calibri" w:cs="Tahoma" w:ascii="Times New Roman" w:hAnsi="Times New Roman"/>
          <w:sz w:val="27"/>
          <w:szCs w:val="27"/>
          <w:lang w:eastAsia="en-US"/>
        </w:rPr>
        <w:t xml:space="preserve">После утверждения решения Собрания депутатов </w:t>
      </w:r>
      <w:r>
        <w:rPr>
          <w:rFonts w:eastAsia="Times New Roman" w:cs="Tahoma" w:ascii="Times New Roman" w:hAnsi="Times New Roman"/>
          <w:sz w:val="27"/>
          <w:szCs w:val="27"/>
          <w:lang w:eastAsia="ru-RU"/>
        </w:rPr>
        <w:t>Комиссаровского сельского поселения</w:t>
      </w:r>
      <w:r>
        <w:rPr>
          <w:rFonts w:eastAsia="Calibri" w:cs="Tahoma" w:ascii="Times New Roman" w:hAnsi="Times New Roman"/>
          <w:sz w:val="27"/>
          <w:szCs w:val="27"/>
          <w:lang w:eastAsia="en-US"/>
        </w:rPr>
        <w:t xml:space="preserve"> о передаче или приеме соответствующего объекта в муниципальную собственность, объект ставится на учет </w:t>
      </w:r>
      <w:r>
        <w:rPr>
          <w:rFonts w:eastAsia="Calibri" w:cs="Tahoma" w:ascii="Times New Roman" w:hAnsi="Times New Roman"/>
          <w:sz w:val="27"/>
          <w:szCs w:val="27"/>
          <w:highlight w:val="white"/>
          <w:lang w:eastAsia="en-US"/>
        </w:rPr>
        <w:t>в казну Администрации Комиссаровского сельского поселения. После заключения акта приема-передачи объекта между Администрацией Комиссаровского сельского поселения и Отделом по управлению имуществом, объект передается на учет в реестр муниципального имущества муниципального образования "</w:t>
      </w:r>
      <w:r>
        <w:rPr>
          <w:rFonts w:eastAsia="Times New Roman" w:cs="Tahoma" w:ascii="Times New Roman" w:hAnsi="Times New Roman"/>
          <w:sz w:val="27"/>
          <w:szCs w:val="27"/>
          <w:highlight w:val="white"/>
          <w:lang w:eastAsia="ru-RU"/>
        </w:rPr>
        <w:t>Комиссаровское сельское поселение</w:t>
      </w:r>
      <w:r>
        <w:rPr>
          <w:rFonts w:eastAsia="Calibri" w:cs="Tahoma" w:ascii="Times New Roman" w:hAnsi="Times New Roman"/>
          <w:sz w:val="27"/>
          <w:szCs w:val="27"/>
          <w:highlight w:val="white"/>
          <w:lang w:eastAsia="en-US"/>
        </w:rPr>
        <w:t>".</w:t>
      </w:r>
    </w:p>
    <w:p>
      <w:pPr>
        <w:pStyle w:val="ConsPlusNormal"/>
        <w:spacing w:before="220" w:after="0"/>
        <w:ind w:firstLine="709"/>
        <w:contextualSpacing/>
        <w:jc w:val="both"/>
        <w:rPr>
          <w:rFonts w:ascii="Times New Roman" w:hAnsi="Times New Roman" w:eastAsia="Calibri" w:cs="Tahoma"/>
          <w:sz w:val="27"/>
          <w:szCs w:val="27"/>
          <w:lang w:eastAsia="en-US"/>
        </w:rPr>
      </w:pPr>
      <w:r>
        <w:rPr>
          <w:rFonts w:eastAsia="Calibri" w:cs="Tahoma" w:ascii="Times New Roman" w:hAnsi="Times New Roman"/>
          <w:sz w:val="27"/>
          <w:szCs w:val="27"/>
          <w:highlight w:val="white"/>
          <w:lang w:eastAsia="en-US"/>
        </w:rPr>
        <w:t>6.4. Муниципальное казенное учреждение «Управление городского строительства и хозяйства»:</w:t>
      </w:r>
    </w:p>
    <w:p>
      <w:pPr>
        <w:pStyle w:val="ConsPlusNormal"/>
        <w:spacing w:before="220" w:after="0"/>
        <w:ind w:firstLine="709"/>
        <w:contextualSpacing/>
        <w:jc w:val="both"/>
        <w:rPr>
          <w:highlight w:val="yellow"/>
        </w:rPr>
      </w:pPr>
      <w:r>
        <w:rPr>
          <w:rFonts w:eastAsia="Calibri" w:cs="Tahoma" w:ascii="Times New Roman" w:hAnsi="Times New Roman"/>
          <w:sz w:val="27"/>
          <w:szCs w:val="27"/>
          <w:highlight w:val="white"/>
          <w:lang w:eastAsia="en-US"/>
        </w:rPr>
        <w:t xml:space="preserve">- несет ответственность и обеспечивает сохранение и текущее содержание памятников, мемориальных досок, памятных знаков, объектов культурного наследия, находящихся в собственности Комиссаровского сельского поселения (балансодержатель); </w:t>
      </w:r>
    </w:p>
    <w:p>
      <w:pPr>
        <w:pStyle w:val="ConsPlusNormal"/>
        <w:spacing w:before="220" w:after="0"/>
        <w:ind w:firstLine="709"/>
        <w:contextualSpacing/>
        <w:jc w:val="both"/>
        <w:rPr>
          <w:rFonts w:ascii="Times New Roman" w:hAnsi="Times New Roman" w:eastAsia="Calibri" w:cs="Tahoma"/>
          <w:sz w:val="27"/>
          <w:szCs w:val="27"/>
          <w:lang w:eastAsia="en-US"/>
        </w:rPr>
      </w:pPr>
      <w:r>
        <w:rPr>
          <w:rFonts w:eastAsia="Calibri" w:cs="Tahoma" w:ascii="Times New Roman" w:hAnsi="Times New Roman"/>
          <w:sz w:val="27"/>
          <w:szCs w:val="27"/>
          <w:highlight w:val="white"/>
          <w:lang w:eastAsia="en-US"/>
        </w:rPr>
        <w:t xml:space="preserve">- проводит инвентаризацию памятников, мемориальных досок, памятных </w:t>
      </w:r>
    </w:p>
    <w:p>
      <w:pPr>
        <w:pStyle w:val="ConsPlusNormal"/>
        <w:spacing w:before="220" w:after="0"/>
        <w:contextualSpacing/>
        <w:jc w:val="both"/>
        <w:rPr>
          <w:rFonts w:ascii="Times New Roman" w:hAnsi="Times New Roman" w:eastAsia="Calibri" w:cs="Tahoma"/>
          <w:sz w:val="27"/>
          <w:szCs w:val="27"/>
          <w:lang w:eastAsia="en-US"/>
        </w:rPr>
      </w:pPr>
      <w:r>
        <w:rPr>
          <w:rFonts w:eastAsia="Calibri" w:cs="Tahoma" w:ascii="Times New Roman" w:hAnsi="Times New Roman"/>
          <w:sz w:val="27"/>
          <w:szCs w:val="27"/>
          <w:highlight w:val="white"/>
          <w:lang w:eastAsia="en-US"/>
        </w:rPr>
        <w:t>знаков не менее одного раза в 5 лет и ведет соответствующие реестры.</w:t>
      </w:r>
    </w:p>
    <w:p>
      <w:pPr>
        <w:pStyle w:val="ConsPlusNormal"/>
        <w:spacing w:before="220" w:after="0"/>
        <w:ind w:firstLine="709"/>
        <w:contextualSpacing/>
        <w:jc w:val="both"/>
        <w:rPr>
          <w:highlight w:val="yellow"/>
        </w:rPr>
      </w:pPr>
      <w:r>
        <w:rPr>
          <w:rFonts w:eastAsia="Calibri" w:cs="Tahoma" w:ascii="Times New Roman" w:hAnsi="Times New Roman"/>
          <w:sz w:val="27"/>
          <w:szCs w:val="27"/>
          <w:highlight w:val="white"/>
          <w:lang w:eastAsia="en-US"/>
        </w:rPr>
        <w:t>6.5.</w:t>
        <w:tab/>
        <w:t>Финансирование содержания и проведения ремонтно-реставрационных работ на памятниках, мемориальных досках, памятных знаках, являющихся муниципальной собственностью Комиссаровского сельского поселения осуществляется за счет средств бюджета Комиссаровского сельского поселения.</w:t>
      </w:r>
    </w:p>
    <w:p>
      <w:pPr>
        <w:pStyle w:val="ConsPlusNormal"/>
        <w:spacing w:before="220" w:after="0"/>
        <w:ind w:firstLine="709"/>
        <w:contextualSpacing/>
        <w:jc w:val="both"/>
        <w:rPr/>
      </w:pPr>
      <w:r>
        <w:rPr>
          <w:rFonts w:eastAsia="Calibri" w:cs="Tahoma" w:ascii="Times New Roman" w:hAnsi="Times New Roman"/>
          <w:sz w:val="27"/>
          <w:szCs w:val="27"/>
          <w:lang w:eastAsia="en-US"/>
        </w:rPr>
        <w:t xml:space="preserve">6.6. Включение памятников в Единый государственный реестр объектов культурного наследия (памятников истории и культуры) народов Российской Федерации осуществляется в соответствии с Федеральным </w:t>
      </w:r>
      <w:hyperlink r:id="rId3">
        <w:r>
          <w:rPr>
            <w:rStyle w:val="ListLabel13"/>
            <w:rFonts w:eastAsia="Calibri" w:cs="Tahoma" w:ascii="Times New Roman" w:hAnsi="Times New Roman"/>
            <w:sz w:val="27"/>
            <w:szCs w:val="27"/>
            <w:lang w:eastAsia="en-US"/>
          </w:rPr>
          <w:t>законом</w:t>
        </w:r>
      </w:hyperlink>
      <w:r>
        <w:rPr>
          <w:rFonts w:eastAsia="Calibri" w:cs="Tahoma" w:ascii="Times New Roman" w:hAnsi="Times New Roman"/>
          <w:sz w:val="27"/>
          <w:szCs w:val="27"/>
          <w:lang w:eastAsia="en-US"/>
        </w:rPr>
        <w:t xml:space="preserve"> "Об объектах культурного наследия (памятниках истории и культуры) народов Российской </w:t>
      </w:r>
    </w:p>
    <w:p>
      <w:pPr>
        <w:pStyle w:val="ConsPlusNormal"/>
        <w:spacing w:before="220" w:after="0"/>
        <w:contextualSpacing/>
        <w:jc w:val="both"/>
        <w:rPr>
          <w:rFonts w:ascii="Times New Roman" w:hAnsi="Times New Roman" w:eastAsia="Calibri" w:cs="Tahoma"/>
          <w:sz w:val="27"/>
          <w:szCs w:val="27"/>
          <w:lang w:eastAsia="en-US"/>
        </w:rPr>
      </w:pPr>
      <w:r>
        <w:rPr>
          <w:rFonts w:eastAsia="Calibri" w:cs="Tahoma" w:ascii="Times New Roman" w:hAnsi="Times New Roman"/>
          <w:sz w:val="27"/>
          <w:szCs w:val="27"/>
          <w:lang w:eastAsia="en-US"/>
        </w:rPr>
        <w:t>Федерации".</w:t>
      </w:r>
    </w:p>
    <w:p>
      <w:pPr>
        <w:pStyle w:val="Normal"/>
        <w:spacing w:lineRule="atLeast" w:line="240"/>
        <w:rPr>
          <w:b/>
          <w:b/>
          <w:sz w:val="27"/>
          <w:szCs w:val="27"/>
        </w:rPr>
      </w:pPr>
      <w:r>
        <w:rPr>
          <w:b/>
          <w:sz w:val="27"/>
          <w:szCs w:val="27"/>
        </w:rPr>
      </w:r>
    </w:p>
    <w:p>
      <w:pPr>
        <w:pStyle w:val="Normal"/>
        <w:spacing w:lineRule="atLeast" w:line="240"/>
        <w:jc w:val="center"/>
        <w:rPr>
          <w:b/>
          <w:b/>
          <w:sz w:val="27"/>
          <w:szCs w:val="27"/>
        </w:rPr>
      </w:pPr>
      <w:r>
        <w:rPr>
          <w:b/>
          <w:sz w:val="27"/>
          <w:szCs w:val="27"/>
        </w:rPr>
        <w:t>7. Архитектурно-художественные требования, предъявляемые к памятникам, мемориальным доскам и другим памятным знакам</w:t>
      </w:r>
    </w:p>
    <w:p>
      <w:pPr>
        <w:pStyle w:val="Normal"/>
        <w:spacing w:lineRule="atLeast" w:line="240"/>
        <w:jc w:val="both"/>
        <w:rPr>
          <w:sz w:val="27"/>
          <w:szCs w:val="27"/>
        </w:rPr>
      </w:pPr>
      <w:r>
        <w:rPr>
          <w:sz w:val="27"/>
          <w:szCs w:val="27"/>
        </w:rPr>
      </w:r>
    </w:p>
    <w:p>
      <w:pPr>
        <w:pStyle w:val="Normal"/>
        <w:spacing w:lineRule="atLeast" w:line="240" w:before="0" w:after="0"/>
        <w:ind w:firstLine="708"/>
        <w:contextualSpacing/>
        <w:jc w:val="both"/>
        <w:rPr>
          <w:sz w:val="27"/>
          <w:szCs w:val="27"/>
        </w:rPr>
      </w:pPr>
      <w:r>
        <w:rPr>
          <w:sz w:val="27"/>
          <w:szCs w:val="27"/>
        </w:rPr>
        <w:t>7.1. Архитектурно-художественное решение памятника, мемориальной доски и другого памятного знака не должно противоречить характеру места его установки, особенностям среды, в которую он привносится как новый элемент.</w:t>
      </w:r>
    </w:p>
    <w:p>
      <w:pPr>
        <w:pStyle w:val="Normal"/>
        <w:spacing w:lineRule="atLeast" w:line="240" w:before="0" w:after="0"/>
        <w:ind w:firstLine="708"/>
        <w:contextualSpacing/>
        <w:jc w:val="both"/>
        <w:rPr>
          <w:sz w:val="27"/>
          <w:szCs w:val="27"/>
        </w:rPr>
      </w:pPr>
      <w:r>
        <w:rPr>
          <w:sz w:val="27"/>
          <w:szCs w:val="27"/>
        </w:rPr>
        <w:t>7.2. При согласовании проекта и места установки памятника, мемориальной доски и другого памятного знака учитываются следующие требования:</w:t>
      </w:r>
    </w:p>
    <w:p>
      <w:pPr>
        <w:pStyle w:val="Normal"/>
        <w:spacing w:lineRule="atLeast" w:line="240" w:before="0" w:after="0"/>
        <w:ind w:firstLine="708"/>
        <w:contextualSpacing/>
        <w:jc w:val="both"/>
        <w:rPr>
          <w:sz w:val="27"/>
          <w:szCs w:val="27"/>
        </w:rPr>
      </w:pPr>
      <w:r>
        <w:rPr>
          <w:sz w:val="27"/>
          <w:szCs w:val="27"/>
        </w:rPr>
        <w:t>7.2.1. Размещение памятника, мемориальной доски и другого памятного знака с учетом его панорамного восприятия.</w:t>
      </w:r>
    </w:p>
    <w:p>
      <w:pPr>
        <w:pStyle w:val="Normal"/>
        <w:spacing w:lineRule="atLeast" w:line="240" w:before="0" w:after="0"/>
        <w:ind w:firstLine="708"/>
        <w:contextualSpacing/>
        <w:jc w:val="both"/>
        <w:rPr>
          <w:sz w:val="27"/>
          <w:szCs w:val="27"/>
        </w:rPr>
      </w:pPr>
      <w:r>
        <w:rPr>
          <w:sz w:val="27"/>
          <w:szCs w:val="27"/>
        </w:rPr>
        <w:t>7.2.2. Учет существующей градостроительной ситуации, окружающей застройки и размещение исходя из градостроительных возможностей в случае размещения памятника, памятного знака на земельном участке.</w:t>
      </w:r>
    </w:p>
    <w:p>
      <w:pPr>
        <w:pStyle w:val="Normal"/>
        <w:spacing w:lineRule="atLeast" w:line="240" w:before="0" w:after="0"/>
        <w:ind w:firstLine="708"/>
        <w:contextualSpacing/>
        <w:jc w:val="both"/>
        <w:rPr>
          <w:sz w:val="27"/>
          <w:szCs w:val="27"/>
        </w:rPr>
      </w:pPr>
      <w:r>
        <w:rPr>
          <w:sz w:val="27"/>
          <w:szCs w:val="27"/>
        </w:rPr>
        <w:t>7.3. Текст мемориальной доски, памятного знака должен в лаконичной форме содержать характеристику увековечиваемого события (факта) либо периода жизни (деятельности) выдающегося лица, которому они посвящены.</w:t>
      </w:r>
    </w:p>
    <w:p>
      <w:pPr>
        <w:pStyle w:val="Normal"/>
        <w:spacing w:lineRule="atLeast" w:line="240" w:before="0" w:after="0"/>
        <w:ind w:firstLine="708"/>
        <w:contextualSpacing/>
        <w:jc w:val="both"/>
        <w:rPr>
          <w:sz w:val="27"/>
          <w:szCs w:val="27"/>
        </w:rPr>
      </w:pPr>
      <w:r>
        <w:rPr>
          <w:sz w:val="27"/>
          <w:szCs w:val="27"/>
        </w:rPr>
        <w:t>7.4. В тексте должны быть указаны полностью фамилия, имя, отчество увековечиваемого выдающегося лица на русском языке. В исключительных случаях допускается использование творческого псевдонима.</w:t>
      </w:r>
    </w:p>
    <w:p>
      <w:pPr>
        <w:pStyle w:val="Normal"/>
        <w:spacing w:lineRule="atLeast" w:line="240" w:before="0" w:after="0"/>
        <w:ind w:firstLine="708"/>
        <w:contextualSpacing/>
        <w:jc w:val="both"/>
        <w:rPr>
          <w:sz w:val="27"/>
          <w:szCs w:val="27"/>
        </w:rPr>
      </w:pPr>
      <w:r>
        <w:rPr>
          <w:sz w:val="27"/>
          <w:szCs w:val="27"/>
        </w:rPr>
        <w:t>7.5. В тексте мемориальной доски обязательны даты, конкретизирующие время причастности выдающегося лица или события к месту установки мемориальной доски.</w:t>
      </w:r>
    </w:p>
    <w:p>
      <w:pPr>
        <w:pStyle w:val="Normal"/>
        <w:spacing w:lineRule="atLeast" w:line="240" w:before="0" w:after="0"/>
        <w:ind w:firstLine="708"/>
        <w:contextualSpacing/>
        <w:jc w:val="both"/>
        <w:rPr>
          <w:sz w:val="27"/>
          <w:szCs w:val="27"/>
        </w:rPr>
      </w:pPr>
      <w:r>
        <w:rPr>
          <w:sz w:val="27"/>
          <w:szCs w:val="27"/>
        </w:rPr>
        <w:t>7.6. В композицию мемориальных досок кроме текста могут включаться портретные изображения или стилизованные изображения, олицетворяющие памятные события, декоративные элементы, подсветка, приспособление для возложения цветов.</w:t>
      </w:r>
    </w:p>
    <w:p>
      <w:pPr>
        <w:pStyle w:val="Normal"/>
        <w:spacing w:lineRule="atLeast" w:line="240" w:before="0" w:after="0"/>
        <w:ind w:firstLine="708"/>
        <w:contextualSpacing/>
        <w:jc w:val="both"/>
        <w:rPr>
          <w:sz w:val="27"/>
          <w:szCs w:val="27"/>
        </w:rPr>
      </w:pPr>
      <w:r>
        <w:rPr>
          <w:sz w:val="27"/>
          <w:szCs w:val="27"/>
        </w:rPr>
        <w:t>7.7.  Размер доски должен быть в средних границах: от 0,6 до 1,0 метра по горизонтали и от 0,4 до 0,6 метра по вертикали.</w:t>
      </w:r>
    </w:p>
    <w:p>
      <w:pPr>
        <w:pStyle w:val="Normal"/>
        <w:spacing w:lineRule="atLeast" w:line="240" w:before="0" w:after="0"/>
        <w:ind w:firstLine="708"/>
        <w:contextualSpacing/>
        <w:jc w:val="both"/>
        <w:rPr>
          <w:sz w:val="27"/>
          <w:szCs w:val="27"/>
        </w:rPr>
      </w:pPr>
      <w:r>
        <w:rPr>
          <w:sz w:val="27"/>
          <w:szCs w:val="27"/>
        </w:rPr>
        <w:t>7.8. Памятники, мемориальные доски и другие памятные знаки выполняются в материалах и технике, обеспечивающих наиболее полное выявление художественного замысла и долговечность объекта (металл, камень, керамика, высокопрочные материалы и т.д.).</w:t>
      </w:r>
    </w:p>
    <w:p>
      <w:pPr>
        <w:pStyle w:val="Normal"/>
        <w:spacing w:lineRule="atLeast" w:line="240" w:before="0" w:after="0"/>
        <w:ind w:firstLine="708"/>
        <w:contextualSpacing/>
        <w:jc w:val="both"/>
        <w:rPr>
          <w:sz w:val="27"/>
          <w:szCs w:val="27"/>
        </w:rPr>
      </w:pPr>
      <w:r>
        <w:rPr>
          <w:sz w:val="27"/>
          <w:szCs w:val="27"/>
        </w:rPr>
        <w:t>7.9. Памятники устанавливаются на открытых, хорошо просматриваемых территориях, выходящих на магистрали и улицы.</w:t>
      </w:r>
    </w:p>
    <w:p>
      <w:pPr>
        <w:pStyle w:val="Normal"/>
        <w:spacing w:lineRule="atLeast" w:line="240" w:before="0" w:after="0"/>
        <w:ind w:firstLine="708"/>
        <w:contextualSpacing/>
        <w:jc w:val="both"/>
        <w:rPr>
          <w:sz w:val="27"/>
          <w:szCs w:val="27"/>
        </w:rPr>
      </w:pPr>
      <w:r>
        <w:rPr>
          <w:sz w:val="27"/>
          <w:szCs w:val="27"/>
        </w:rPr>
        <w:t>7.10. Мемориальные доски устанавливаются в хорошо просматриваемых местах на высоте не ниже двух метров (на фасадах зданий).</w:t>
      </w:r>
    </w:p>
    <w:p>
      <w:pPr>
        <w:pStyle w:val="Normal"/>
        <w:spacing w:lineRule="atLeast" w:line="240" w:before="0" w:after="0"/>
        <w:ind w:firstLine="708"/>
        <w:contextualSpacing/>
        <w:jc w:val="both"/>
        <w:rPr>
          <w:sz w:val="27"/>
          <w:szCs w:val="27"/>
        </w:rPr>
      </w:pPr>
      <w:r>
        <w:rPr>
          <w:sz w:val="27"/>
          <w:szCs w:val="27"/>
        </w:rPr>
        <w:t>7.11. Памятные знаки устанавливаются на открытых, хорошо просматриваемых территориях, на фасадах зданий не ниже двух метров. Размер, форма, содержание памятных знаков определяется проектом.</w:t>
      </w:r>
    </w:p>
    <w:p>
      <w:pPr>
        <w:pStyle w:val="Normal"/>
        <w:spacing w:lineRule="atLeast" w:line="240" w:before="0" w:after="0"/>
        <w:ind w:firstLine="708"/>
        <w:contextualSpacing/>
        <w:jc w:val="both"/>
        <w:rPr>
          <w:sz w:val="27"/>
          <w:szCs w:val="27"/>
        </w:rPr>
      </w:pPr>
      <w:r>
        <w:rPr>
          <w:sz w:val="27"/>
          <w:szCs w:val="27"/>
        </w:rPr>
        <w:t>7.12. В случае если событие либо жизнь и деятельность выдающейся личности были связаны со зданиями общественного назначения (учреждения культуры, образовательные учреждения, библиотеки, научные учреждения и т.п.), памятные знаки, мемориальные доски могут устанавливаться в помещениях указанных зданий.</w:t>
      </w:r>
    </w:p>
    <w:p>
      <w:pPr>
        <w:pStyle w:val="Normal"/>
        <w:spacing w:lineRule="atLeast" w:line="240" w:before="0" w:after="0"/>
        <w:ind w:firstLine="708"/>
        <w:contextualSpacing/>
        <w:jc w:val="both"/>
        <w:rPr>
          <w:sz w:val="27"/>
          <w:szCs w:val="27"/>
        </w:rPr>
      </w:pPr>
      <w:r>
        <w:rPr>
          <w:sz w:val="27"/>
          <w:szCs w:val="27"/>
        </w:rPr>
        <w:t>7.13. Мемориальная доска устанавливается по согласованию с собственником объекта, на котором предполагается ее установка.</w:t>
      </w:r>
    </w:p>
    <w:p>
      <w:pPr>
        <w:pStyle w:val="Normal"/>
        <w:shd w:val="clear" w:color="auto" w:fill="FFFFFF"/>
        <w:spacing w:lineRule="atLeast" w:line="240"/>
        <w:ind w:firstLine="708"/>
        <w:jc w:val="both"/>
        <w:rPr>
          <w:rFonts w:eastAsia="Times New Roman" w:cs="Tahoma"/>
          <w:sz w:val="27"/>
          <w:szCs w:val="27"/>
          <w:lang w:eastAsia="ru-RU"/>
        </w:rPr>
      </w:pPr>
      <w:r>
        <w:rPr>
          <w:rFonts w:eastAsia="Times New Roman"/>
          <w:sz w:val="27"/>
          <w:szCs w:val="27"/>
          <w:lang w:eastAsia="ru-RU"/>
        </w:rPr>
        <w:t xml:space="preserve"> </w:t>
      </w:r>
    </w:p>
    <w:p>
      <w:pPr>
        <w:pStyle w:val="ConsPlusTitle"/>
        <w:numPr>
          <w:ilvl w:val="0"/>
          <w:numId w:val="0"/>
        </w:numPr>
        <w:jc w:val="center"/>
        <w:outlineLvl w:val="1"/>
        <w:rPr>
          <w:rFonts w:ascii="Times New Roman" w:hAnsi="Times New Roman" w:eastAsia="Calibri" w:cs="Times New Roman"/>
          <w:sz w:val="27"/>
          <w:szCs w:val="27"/>
          <w:lang w:eastAsia="en-US"/>
        </w:rPr>
      </w:pPr>
      <w:r>
        <w:rPr>
          <w:rFonts w:eastAsia="Calibri" w:cs="Times New Roman" w:ascii="Times New Roman" w:hAnsi="Times New Roman"/>
          <w:sz w:val="27"/>
          <w:szCs w:val="27"/>
          <w:lang w:eastAsia="en-US"/>
        </w:rPr>
        <w:t>8. Заключительные положения</w:t>
      </w:r>
    </w:p>
    <w:p>
      <w:pPr>
        <w:pStyle w:val="ConsPlusNormal"/>
        <w:spacing w:before="0" w:after="0"/>
        <w:ind w:firstLine="709"/>
        <w:contextualSpacing/>
        <w:jc w:val="both"/>
        <w:rPr>
          <w:rFonts w:ascii="Times New Roman" w:hAnsi="Times New Roman" w:eastAsia="Calibri" w:cs="Times New Roman"/>
          <w:sz w:val="27"/>
          <w:szCs w:val="27"/>
          <w:lang w:eastAsia="en-US"/>
        </w:rPr>
      </w:pPr>
      <w:r>
        <w:rPr>
          <w:rFonts w:eastAsia="Calibri" w:cs="Times New Roman" w:ascii="Times New Roman" w:hAnsi="Times New Roman"/>
          <w:sz w:val="27"/>
          <w:szCs w:val="27"/>
          <w:lang w:eastAsia="en-US"/>
        </w:rPr>
        <w:t>8.1. Граждане обязаны обеспечивать сохранность памятников, мемориальных досок, памятных знаков. За причинение вреда памятникам, мемориальным доскам, памятным знакам виновные лица несут ответственность в соответствии с действующим законодательством Российской Федерации.</w:t>
      </w:r>
    </w:p>
    <w:p>
      <w:pPr>
        <w:pStyle w:val="ConsPlusNormal"/>
        <w:spacing w:before="220" w:after="0"/>
        <w:ind w:firstLine="709"/>
        <w:contextualSpacing/>
        <w:jc w:val="both"/>
        <w:rPr/>
      </w:pPr>
      <w:r>
        <w:rPr>
          <w:rFonts w:eastAsia="Calibri" w:cs="Times New Roman" w:ascii="Times New Roman" w:hAnsi="Times New Roman"/>
          <w:sz w:val="27"/>
          <w:szCs w:val="27"/>
          <w:lang w:eastAsia="en-US"/>
        </w:rPr>
        <w:t xml:space="preserve">8.2. Учет и контроль над состоянием памятников, мемориальных досок, памятных знаков на территории </w:t>
      </w:r>
      <w:r>
        <w:rPr>
          <w:rFonts w:eastAsia="Calibri" w:cs="Tahoma" w:ascii="Times New Roman" w:hAnsi="Times New Roman"/>
          <w:sz w:val="27"/>
          <w:szCs w:val="27"/>
          <w:lang w:eastAsia="en-US"/>
        </w:rPr>
        <w:t>Комиссаровского сельского поселения</w:t>
      </w:r>
      <w:r>
        <w:rPr>
          <w:rFonts w:eastAsia="Calibri" w:cs="Times New Roman" w:ascii="Times New Roman" w:hAnsi="Times New Roman"/>
          <w:sz w:val="27"/>
          <w:szCs w:val="27"/>
          <w:lang w:eastAsia="en-US"/>
        </w:rPr>
        <w:t xml:space="preserve"> осуществляется Администрацией </w:t>
      </w:r>
      <w:r>
        <w:rPr>
          <w:rFonts w:eastAsia="Calibri" w:cs="Tahoma" w:ascii="Times New Roman" w:hAnsi="Times New Roman"/>
          <w:sz w:val="27"/>
          <w:szCs w:val="27"/>
          <w:lang w:eastAsia="en-US"/>
        </w:rPr>
        <w:t>Комиссаровского сельского поселения</w:t>
      </w:r>
      <w:r>
        <w:rPr>
          <w:rFonts w:eastAsia="Calibri" w:cs="Times New Roman" w:ascii="Times New Roman" w:hAnsi="Times New Roman"/>
          <w:sz w:val="27"/>
          <w:szCs w:val="27"/>
          <w:lang w:eastAsia="en-US"/>
        </w:rPr>
        <w:t>.</w:t>
      </w:r>
    </w:p>
    <w:p>
      <w:pPr>
        <w:pStyle w:val="ConsPlusNormal"/>
        <w:spacing w:before="220" w:after="0"/>
        <w:ind w:firstLine="709"/>
        <w:contextualSpacing/>
        <w:jc w:val="both"/>
        <w:rPr>
          <w:rFonts w:ascii="Times New Roman" w:hAnsi="Times New Roman" w:eastAsia="Calibri" w:cs="Times New Roman"/>
          <w:sz w:val="27"/>
          <w:szCs w:val="27"/>
          <w:lang w:eastAsia="en-US"/>
        </w:rPr>
      </w:pPr>
      <w:r>
        <w:rPr>
          <w:rFonts w:eastAsia="Calibri" w:cs="Times New Roman" w:ascii="Times New Roman" w:hAnsi="Times New Roman"/>
          <w:sz w:val="27"/>
          <w:szCs w:val="27"/>
          <w:lang w:eastAsia="en-US"/>
        </w:rPr>
        <w:t>8.3. Лица, чьи права и законные интересы нарушены в результате действий (бездействий) органов местного самоуправления при принятии ими решений в рамках, установленных настоящим Положением, вправе обратиться в суд в соответствии с законодательством Российской Федерации.</w:t>
      </w:r>
    </w:p>
    <w:p>
      <w:pPr>
        <w:pStyle w:val="ConsPlusNormal"/>
        <w:spacing w:before="220" w:after="0"/>
        <w:ind w:firstLine="709"/>
        <w:contextualSpacing/>
        <w:jc w:val="both"/>
        <w:rPr/>
      </w:pPr>
      <w:r>
        <w:rPr>
          <w:rFonts w:eastAsia="Calibri" w:cs="Times New Roman" w:ascii="Times New Roman" w:hAnsi="Times New Roman"/>
          <w:sz w:val="27"/>
          <w:szCs w:val="27"/>
          <w:lang w:eastAsia="en-US"/>
        </w:rPr>
        <w:t>8.4. Настоящее Положение разработано в соответствии с действующим законодательством Российской Федерации и обязательно для исполнения на всей территории муниципального образования "</w:t>
      </w:r>
      <w:r>
        <w:rPr>
          <w:rFonts w:eastAsia="Calibri" w:cs="Tahoma" w:ascii="Times New Roman" w:hAnsi="Times New Roman"/>
          <w:sz w:val="27"/>
          <w:szCs w:val="27"/>
          <w:lang w:eastAsia="en-US"/>
        </w:rPr>
        <w:t>Комиссаровское сельское поселение</w:t>
      </w:r>
      <w:r>
        <w:rPr>
          <w:rFonts w:eastAsia="Calibri" w:cs="Times New Roman" w:ascii="Times New Roman" w:hAnsi="Times New Roman"/>
          <w:sz w:val="27"/>
          <w:szCs w:val="27"/>
          <w:lang w:eastAsia="en-US"/>
        </w:rPr>
        <w:t>".</w:t>
      </w:r>
    </w:p>
    <w:p>
      <w:pPr>
        <w:pStyle w:val="Normal"/>
        <w:spacing w:before="0" w:after="0"/>
        <w:ind w:firstLine="709"/>
        <w:contextualSpacing/>
        <w:jc w:val="both"/>
        <w:rPr>
          <w:sz w:val="27"/>
          <w:szCs w:val="27"/>
        </w:rPr>
      </w:pPr>
      <w:r>
        <w:rPr>
          <w:sz w:val="27"/>
          <w:szCs w:val="27"/>
        </w:rPr>
      </w:r>
    </w:p>
    <w:p>
      <w:pPr>
        <w:pStyle w:val="Normal"/>
        <w:jc w:val="center"/>
        <w:rPr>
          <w:color w:val="C00000"/>
          <w:sz w:val="27"/>
          <w:szCs w:val="27"/>
          <w:lang w:eastAsia="ru-RU"/>
        </w:rPr>
      </w:pPr>
      <w:r>
        <w:rPr>
          <w:color w:val="C00000"/>
          <w:sz w:val="27"/>
          <w:szCs w:val="27"/>
          <w:lang w:eastAsia="ru-RU"/>
        </w:rPr>
      </w:r>
    </w:p>
    <w:p>
      <w:pPr>
        <w:pStyle w:val="Normal"/>
        <w:rPr/>
      </w:pPr>
      <w:r>
        <w:rPr/>
      </w:r>
    </w:p>
    <w:sectPr>
      <w:footerReference w:type="default" r:id="rId4"/>
      <w:footerReference w:type="first" r:id="rId5"/>
      <w:type w:val="nextPage"/>
      <w:pgSz w:w="11906" w:h="16838"/>
      <w:pgMar w:left="1418" w:right="566" w:header="0" w:top="709" w:footer="0" w:bottom="426" w:gutter="0"/>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63807631"/>
    </w:sdtPr>
    <w:sdtContent>
      <w:p>
        <w:pPr>
          <w:pStyle w:val="Style23"/>
          <w:jc w:val="center"/>
          <w:rPr/>
        </w:pPr>
        <w:r>
          <w:rPr/>
          <w:fldChar w:fldCharType="begin"/>
        </w:r>
        <w:r>
          <w:rPr/>
          <w:instrText> PAGE </w:instrText>
        </w:r>
        <w:r>
          <w:rPr/>
          <w:fldChar w:fldCharType="separate"/>
        </w:r>
        <w:r>
          <w:rPr/>
          <w:t>9</w:t>
        </w:r>
        <w:r>
          <w:rPr/>
          <w:fldChar w:fldCharType="end"/>
        </w:r>
      </w:p>
    </w:sdtContent>
  </w:sdt>
  <w:p>
    <w:pPr>
      <w:pStyle w:val="Style23"/>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right"/>
      <w:rPr/>
    </w:pPr>
    <w:r>
      <w:rPr/>
    </w:r>
  </w:p>
  <w:p>
    <w:pPr>
      <w:pStyle w:val="Style23"/>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804" w:hanging="109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page number" w:locked="1" w:uiPriority="0" w:semiHidden="0" w:unhideWhenUsed="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Normal (Web)" w:uiPriority="0"/>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86e2c"/>
    <w:pPr>
      <w:widowControl/>
      <w:bidi w:val="0"/>
      <w:jc w:val="left"/>
    </w:pPr>
    <w:rPr>
      <w:rFonts w:ascii="Times New Roman" w:hAnsi="Times New Roman" w:eastAsia="Calibri" w:cs="Times New Roman"/>
      <w:color w:val="00000A"/>
      <w:kern w:val="0"/>
      <w:sz w:val="28"/>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Нижний колонтитул Знак"/>
    <w:link w:val="a3"/>
    <w:uiPriority w:val="99"/>
    <w:qFormat/>
    <w:locked/>
    <w:rsid w:val="00f0720e"/>
    <w:rPr>
      <w:rFonts w:ascii="Times New Roman" w:hAnsi="Times New Roman" w:cs="Times New Roman"/>
      <w:sz w:val="28"/>
    </w:rPr>
  </w:style>
  <w:style w:type="character" w:styleId="Pagenumber">
    <w:name w:val="page number"/>
    <w:uiPriority w:val="99"/>
    <w:qFormat/>
    <w:rsid w:val="00f0720e"/>
    <w:rPr>
      <w:rFonts w:cs="Times New Roman"/>
    </w:rPr>
  </w:style>
  <w:style w:type="character" w:styleId="Style15" w:customStyle="1">
    <w:name w:val="Текст выноски Знак"/>
    <w:link w:val="a6"/>
    <w:uiPriority w:val="99"/>
    <w:semiHidden/>
    <w:qFormat/>
    <w:locked/>
    <w:rsid w:val="004565ec"/>
    <w:rPr>
      <w:rFonts w:ascii="Tahoma" w:hAnsi="Tahoma" w:cs="Tahoma"/>
      <w:sz w:val="16"/>
      <w:szCs w:val="16"/>
    </w:rPr>
  </w:style>
  <w:style w:type="character" w:styleId="FontStyle30" w:customStyle="1">
    <w:name w:val="Font Style30"/>
    <w:qFormat/>
    <w:rsid w:val="009440fe"/>
    <w:rPr>
      <w:rFonts w:ascii="Times New Roman" w:hAnsi="Times New Roman" w:cs="Times New Roman"/>
      <w:sz w:val="28"/>
      <w:szCs w:val="28"/>
    </w:rPr>
  </w:style>
  <w:style w:type="character" w:styleId="Style16" w:customStyle="1">
    <w:name w:val="Верхний колонтитул Знак"/>
    <w:basedOn w:val="DefaultParagraphFont"/>
    <w:link w:val="aa"/>
    <w:uiPriority w:val="99"/>
    <w:qFormat/>
    <w:rsid w:val="00872283"/>
    <w:rPr>
      <w:rFonts w:ascii="Times New Roman" w:hAnsi="Times New Roman"/>
      <w:sz w:val="28"/>
      <w:szCs w:val="22"/>
      <w:lang w:eastAsia="en-US"/>
    </w:rPr>
  </w:style>
  <w:style w:type="character" w:styleId="Linenumber">
    <w:name w:val="line number"/>
    <w:basedOn w:val="DefaultParagraphFont"/>
    <w:uiPriority w:val="99"/>
    <w:semiHidden/>
    <w:unhideWhenUsed/>
    <w:qFormat/>
    <w:rsid w:val="00d46c55"/>
    <w:rPr/>
  </w:style>
  <w:style w:type="character" w:styleId="Strong">
    <w:name w:val="Strong"/>
    <w:qFormat/>
    <w:locked/>
    <w:rsid w:val="00cf3d7d"/>
    <w:rPr>
      <w:b/>
      <w:bCs/>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color w:val="00000A"/>
    </w:rPr>
  </w:style>
  <w:style w:type="character" w:styleId="ListLabel12">
    <w:name w:val="ListLabel 12"/>
    <w:qFormat/>
    <w:rPr>
      <w:rFonts w:eastAsia="Times New Roman"/>
      <w:sz w:val="27"/>
      <w:szCs w:val="27"/>
      <w:lang w:eastAsia="ru-RU"/>
    </w:rPr>
  </w:style>
  <w:style w:type="character" w:styleId="Style17">
    <w:name w:val="Интернет-ссылка"/>
    <w:rPr>
      <w:color w:val="000080"/>
      <w:u w:val="single"/>
      <w:lang w:val="zxx" w:eastAsia="zxx" w:bidi="zxx"/>
    </w:rPr>
  </w:style>
  <w:style w:type="character" w:styleId="ListLabel13">
    <w:name w:val="ListLabel 13"/>
    <w:qFormat/>
    <w:rPr>
      <w:rFonts w:ascii="Times New Roman" w:hAnsi="Times New Roman" w:eastAsia="Calibri" w:cs="Tahoma"/>
      <w:sz w:val="27"/>
      <w:szCs w:val="27"/>
      <w:lang w:eastAsia="en-US"/>
    </w:rPr>
  </w:style>
  <w:style w:type="character" w:styleId="ListLabel14">
    <w:name w:val="ListLabel 14"/>
    <w:qFormat/>
    <w:rPr>
      <w:rFonts w:eastAsia="Times New Roman"/>
      <w:sz w:val="27"/>
      <w:szCs w:val="27"/>
      <w:lang w:eastAsia="ru-RU"/>
    </w:rPr>
  </w:style>
  <w:style w:type="character" w:styleId="ListLabel15">
    <w:name w:val="ListLabel 15"/>
    <w:qFormat/>
    <w:rPr>
      <w:rFonts w:ascii="Times New Roman" w:hAnsi="Times New Roman" w:eastAsia="Calibri" w:cs="Tahoma"/>
      <w:sz w:val="27"/>
      <w:szCs w:val="27"/>
      <w:lang w:eastAsia="en-US"/>
    </w:rPr>
  </w:style>
  <w:style w:type="character" w:styleId="ListLabel16">
    <w:name w:val="ListLabel 16"/>
    <w:qFormat/>
    <w:rPr>
      <w:rFonts w:eastAsia="Times New Roman"/>
      <w:sz w:val="27"/>
      <w:szCs w:val="27"/>
      <w:lang w:eastAsia="ru-RU"/>
    </w:rPr>
  </w:style>
  <w:style w:type="character" w:styleId="ListLabel17">
    <w:name w:val="ListLabel 17"/>
    <w:qFormat/>
    <w:rPr>
      <w:rFonts w:ascii="Times New Roman" w:hAnsi="Times New Roman" w:eastAsia="Calibri" w:cs="Tahoma"/>
      <w:sz w:val="27"/>
      <w:szCs w:val="27"/>
      <w:lang w:eastAsia="en-US"/>
    </w:rPr>
  </w:style>
  <w:style w:type="character" w:styleId="ListLabel18">
    <w:name w:val="ListLabel 18"/>
    <w:qFormat/>
    <w:rPr>
      <w:rFonts w:eastAsia="Times New Roman"/>
      <w:sz w:val="27"/>
      <w:szCs w:val="27"/>
      <w:lang w:eastAsia="ru-RU"/>
    </w:rPr>
  </w:style>
  <w:style w:type="character" w:styleId="ListLabel19">
    <w:name w:val="ListLabel 19"/>
    <w:qFormat/>
    <w:rPr>
      <w:rFonts w:ascii="Times New Roman" w:hAnsi="Times New Roman" w:eastAsia="Calibri" w:cs="Tahoma"/>
      <w:sz w:val="27"/>
      <w:szCs w:val="27"/>
      <w:lang w:eastAsia="en-US"/>
    </w:rPr>
  </w:style>
  <w:style w:type="character" w:styleId="ListLabel20">
    <w:name w:val="ListLabel 20"/>
    <w:qFormat/>
    <w:rPr>
      <w:rFonts w:eastAsia="Times New Roman"/>
      <w:sz w:val="27"/>
      <w:szCs w:val="27"/>
      <w:lang w:eastAsia="ru-RU"/>
    </w:rPr>
  </w:style>
  <w:style w:type="character" w:styleId="ListLabel21">
    <w:name w:val="ListLabel 21"/>
    <w:qFormat/>
    <w:rPr>
      <w:rFonts w:ascii="Times New Roman" w:hAnsi="Times New Roman" w:eastAsia="Calibri" w:cs="Tahoma"/>
      <w:sz w:val="27"/>
      <w:szCs w:val="27"/>
      <w:lang w:eastAsia="en-US"/>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Style23">
    <w:name w:val="Footer"/>
    <w:basedOn w:val="Normal"/>
    <w:link w:val="a4"/>
    <w:uiPriority w:val="99"/>
    <w:rsid w:val="00f0720e"/>
    <w:pPr>
      <w:tabs>
        <w:tab w:val="center" w:pos="4677" w:leader="none"/>
        <w:tab w:val="right" w:pos="9355" w:leader="none"/>
      </w:tabs>
    </w:pPr>
    <w:rPr>
      <w:szCs w:val="20"/>
    </w:rPr>
  </w:style>
  <w:style w:type="paragraph" w:styleId="ConsPlusNormal" w:customStyle="1">
    <w:name w:val="ConsPlusNormal"/>
    <w:qFormat/>
    <w:rsid w:val="00f0720e"/>
    <w:pPr>
      <w:widowControl w:val="false"/>
      <w:bidi w:val="0"/>
      <w:jc w:val="left"/>
    </w:pPr>
    <w:rPr>
      <w:rFonts w:ascii="Arial" w:hAnsi="Arial" w:eastAsia="Times New Roman" w:cs="Arial"/>
      <w:color w:val="00000A"/>
      <w:kern w:val="0"/>
      <w:sz w:val="28"/>
      <w:szCs w:val="20"/>
      <w:lang w:val="ru-RU" w:eastAsia="ru-RU" w:bidi="ar-SA"/>
    </w:rPr>
  </w:style>
  <w:style w:type="paragraph" w:styleId="BalloonText">
    <w:name w:val="Balloon Text"/>
    <w:basedOn w:val="Normal"/>
    <w:link w:val="a7"/>
    <w:uiPriority w:val="99"/>
    <w:semiHidden/>
    <w:qFormat/>
    <w:rsid w:val="004565ec"/>
    <w:pPr/>
    <w:rPr>
      <w:rFonts w:ascii="Tahoma" w:hAnsi="Tahoma"/>
      <w:sz w:val="16"/>
      <w:szCs w:val="16"/>
    </w:rPr>
  </w:style>
  <w:style w:type="paragraph" w:styleId="NoSpacing">
    <w:name w:val="No Spacing"/>
    <w:uiPriority w:val="99"/>
    <w:qFormat/>
    <w:rsid w:val="0097703d"/>
    <w:pPr>
      <w:widowControl/>
      <w:bidi w:val="0"/>
      <w:jc w:val="left"/>
    </w:pPr>
    <w:rPr>
      <w:rFonts w:ascii="Times New Roman" w:hAnsi="Times New Roman" w:eastAsia="Calibri" w:cs="Times New Roman"/>
      <w:color w:val="00000A"/>
      <w:kern w:val="0"/>
      <w:sz w:val="28"/>
      <w:szCs w:val="22"/>
      <w:lang w:val="ru-RU" w:eastAsia="en-US" w:bidi="ar-SA"/>
    </w:rPr>
  </w:style>
  <w:style w:type="paragraph" w:styleId="Style51" w:customStyle="1">
    <w:name w:val="Style5"/>
    <w:basedOn w:val="Normal"/>
    <w:qFormat/>
    <w:rsid w:val="009440fe"/>
    <w:pPr>
      <w:widowControl w:val="false"/>
      <w:spacing w:lineRule="exact" w:line="326"/>
    </w:pPr>
    <w:rPr>
      <w:rFonts w:eastAsia="Times New Roman"/>
      <w:sz w:val="24"/>
      <w:szCs w:val="24"/>
      <w:lang w:eastAsia="ru-RU"/>
    </w:rPr>
  </w:style>
  <w:style w:type="paragraph" w:styleId="Style24">
    <w:name w:val="Header"/>
    <w:basedOn w:val="Normal"/>
    <w:link w:val="ab"/>
    <w:uiPriority w:val="99"/>
    <w:unhideWhenUsed/>
    <w:rsid w:val="00872283"/>
    <w:pPr>
      <w:tabs>
        <w:tab w:val="center" w:pos="4677" w:leader="none"/>
        <w:tab w:val="right" w:pos="9355" w:leader="none"/>
      </w:tabs>
    </w:pPr>
    <w:rPr/>
  </w:style>
  <w:style w:type="paragraph" w:styleId="Style41" w:customStyle="1">
    <w:name w:val="Style4"/>
    <w:basedOn w:val="Normal"/>
    <w:qFormat/>
    <w:rsid w:val="00c175a5"/>
    <w:pPr>
      <w:widowControl w:val="false"/>
      <w:spacing w:lineRule="exact" w:line="325"/>
      <w:ind w:firstLine="614"/>
      <w:jc w:val="both"/>
    </w:pPr>
    <w:rPr>
      <w:rFonts w:eastAsia="Times New Roman"/>
      <w:sz w:val="24"/>
      <w:szCs w:val="24"/>
      <w:lang w:eastAsia="ru-RU"/>
    </w:rPr>
  </w:style>
  <w:style w:type="paragraph" w:styleId="ListParagraph">
    <w:name w:val="List Paragraph"/>
    <w:basedOn w:val="Normal"/>
    <w:uiPriority w:val="34"/>
    <w:qFormat/>
    <w:rsid w:val="00d46c55"/>
    <w:pPr>
      <w:spacing w:before="0" w:after="0"/>
      <w:ind w:left="720" w:hanging="0"/>
      <w:contextualSpacing/>
    </w:pPr>
    <w:rPr/>
  </w:style>
  <w:style w:type="paragraph" w:styleId="NormalWeb">
    <w:name w:val="Normal (Web)"/>
    <w:basedOn w:val="Normal"/>
    <w:qFormat/>
    <w:rsid w:val="00cf3d7d"/>
    <w:pPr>
      <w:spacing w:beforeAutospacing="1" w:afterAutospacing="1"/>
    </w:pPr>
    <w:rPr>
      <w:rFonts w:eastAsia="Times New Roman"/>
      <w:sz w:val="24"/>
      <w:szCs w:val="24"/>
      <w:lang w:eastAsia="ru-RU"/>
    </w:rPr>
  </w:style>
  <w:style w:type="paragraph" w:styleId="ConsPlusTitle" w:customStyle="1">
    <w:name w:val="ConsPlusTitle"/>
    <w:qFormat/>
    <w:rsid w:val="0002416c"/>
    <w:pPr>
      <w:widowControl w:val="false"/>
      <w:bidi w:val="0"/>
      <w:jc w:val="left"/>
    </w:pPr>
    <w:rPr>
      <w:rFonts w:ascii="Calibri" w:hAnsi="Calibri" w:eastAsia="Times New Roman" w:cs="Calibri"/>
      <w:b/>
      <w:color w:val="00000A"/>
      <w:kern w:val="0"/>
      <w:sz w:val="22"/>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9">
    <w:name w:val="Table Grid"/>
    <w:basedOn w:val="a1"/>
    <w:rsid w:val="009440f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docs.cntd.ru/document/901876063" TargetMode="External"/><Relationship Id="rId3" Type="http://schemas.openxmlformats.org/officeDocument/2006/relationships/hyperlink" Target="consultantplus://offline/ref=B66827187580A01226EE137EF1270D57E8CA4FA7D53FAD013BCEE9E5FB99CE27B19E9F0399E138C159D0E53F84hA03K"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6A49F-4DD6-4BF6-9CB7-334DE9C0B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Application>LibreOffice/6.0.3.2$Windows_x86 LibreOffice_project/8f48d515416608e3a835360314dac7e47fd0b821</Application>
  <Pages>9</Pages>
  <Words>2720</Words>
  <Characters>20628</Characters>
  <CharactersWithSpaces>23507</CharactersWithSpaces>
  <Paragraphs>142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2020-11-02T11:47:00Z</dcterms:created>
  <dc:creator>uzer</dc:creator>
  <dc:description/>
  <dc:language>ru-RU</dc:language>
  <cp:lastModifiedBy/>
  <cp:lastPrinted>2022-09-15T16:27:41Z</cp:lastPrinted>
  <dcterms:modified xsi:type="dcterms:W3CDTF">2022-09-15T16:29:24Z</dcterms:modified>
  <cp:revision>58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