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spacing w:lineRule="auto" w:line="232"/>
        <w:jc w:val="both"/>
        <w:rPr/>
      </w:pPr>
      <w:r>
        <w:rPr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bCs/>
          <w:kern w:val="2"/>
          <w:sz w:val="44"/>
          <w:szCs w:val="44"/>
        </w:rPr>
        <w:t xml:space="preserve"> </w:t>
      </w:r>
      <w:r>
        <w:rPr>
          <w:b/>
          <w:bCs/>
          <w:kern w:val="2"/>
          <w:sz w:val="44"/>
          <w:szCs w:val="44"/>
        </w:rPr>
        <w:t>ПРОЕКТ</w:t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/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РОСТОВСКАЯ ОБЛАСТЬ</w:t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СОБРАНИЕ ДЕПУТАТОВ</w:t>
      </w:r>
    </w:p>
    <w:p>
      <w:pPr>
        <w:pStyle w:val="Normal"/>
        <w:spacing w:lineRule="auto" w:line="232"/>
        <w:jc w:val="center"/>
        <w:rPr>
          <w:b/>
          <w:b/>
          <w:bCs/>
          <w:i/>
          <w:i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КОМИССАРОВСКОГО СЕЛЬСКОГО ПОСЕЛЕНИЯ</w:t>
      </w:r>
      <w:r>
        <w:rPr>
          <w:b/>
          <w:bCs/>
          <w:i/>
          <w:kern w:val="2"/>
          <w:sz w:val="28"/>
          <w:szCs w:val="28"/>
        </w:rPr>
        <w:t xml:space="preserve"> </w:t>
      </w:r>
    </w:p>
    <w:p>
      <w:pPr>
        <w:pStyle w:val="Normal"/>
        <w:spacing w:lineRule="auto" w:line="23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32"/>
        <w:jc w:val="center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РЕШЕНИЕ</w:t>
      </w:r>
    </w:p>
    <w:p>
      <w:pPr>
        <w:pStyle w:val="Normal"/>
        <w:ind w:left="4111" w:hanging="4111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ind w:left="4111" w:hanging="4111"/>
        <w:rPr>
          <w:b/>
          <w:b/>
        </w:rPr>
      </w:pPr>
      <w:r>
        <w:rPr>
          <w:b/>
        </w:rPr>
        <w:t xml:space="preserve"> </w:t>
      </w:r>
      <w:r>
        <w:rPr>
          <w:b/>
        </w:rPr>
        <w:t>__.__.2022 г.                                                      № ___                                                   х. Лихой</w:t>
      </w:r>
    </w:p>
    <w:p>
      <w:pPr>
        <w:pStyle w:val="Normal"/>
        <w:ind w:left="4111" w:hanging="4111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32"/>
        <w:rPr>
          <w:b/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</w:r>
    </w:p>
    <w:p>
      <w:pPr>
        <w:pStyle w:val="2"/>
        <w:shd w:val="clear" w:color="auto" w:fill="FFFFFF"/>
        <w:spacing w:beforeAutospacing="0" w:before="0" w:afterAutospacing="0" w:after="0"/>
        <w:ind w:right="3005" w:hanging="0"/>
        <w:jc w:val="both"/>
        <w:textAlignment w:val="baseline"/>
        <w:rPr>
          <w:b w:val="false"/>
          <w:b w:val="false"/>
          <w:color w:val="000000" w:themeColor="text1"/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  <w:t>Об утверждении положения о порядке информирования населения Комиссаровского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>
        <w:rPr>
          <w:b w:val="false"/>
          <w:bCs w:val="false"/>
          <w:color w:val="000000" w:themeColor="text1"/>
          <w:spacing w:val="2"/>
          <w:sz w:val="28"/>
          <w:szCs w:val="28"/>
        </w:rPr>
        <w:t xml:space="preserve"> а также информирования об угрозе возникновения и о возникновении эпидемий </w:t>
      </w:r>
      <w:r>
        <w:rPr>
          <w:b w:val="false"/>
          <w:color w:val="000000" w:themeColor="text1"/>
          <w:sz w:val="28"/>
          <w:szCs w:val="28"/>
        </w:rPr>
        <w:t>на территории Комиссаровского сельского поселения</w:t>
      </w:r>
    </w:p>
    <w:p>
      <w:pPr>
        <w:pStyle w:val="Standard"/>
        <w:suppressAutoHyphens w:val="false"/>
        <w:spacing w:before="0" w:after="0"/>
        <w:contextualSpacing/>
        <w:jc w:val="both"/>
        <w:rPr>
          <w:color w:val="2D2D2D"/>
          <w:spacing w:val="2"/>
          <w:sz w:val="28"/>
          <w:szCs w:val="28"/>
          <w:lang w:val="ru-RU" w:eastAsia="ru-RU"/>
        </w:rPr>
      </w:pPr>
      <w:r>
        <w:rPr>
          <w:color w:val="2D2D2D"/>
          <w:spacing w:val="2"/>
          <w:sz w:val="28"/>
          <w:szCs w:val="28"/>
          <w:lang w:val="ru-RU" w:eastAsia="ru-RU"/>
        </w:rPr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 w:eastAsia="ru-RU"/>
        </w:rPr>
        <w:t xml:space="preserve">В соответствии </w:t>
      </w:r>
      <w:r>
        <w:rPr>
          <w:sz w:val="28"/>
          <w:szCs w:val="28"/>
          <w:lang w:val="ru-RU"/>
        </w:rPr>
        <w:t xml:space="preserve">с Федеральным законом от 06.10.2003 года </w:t>
        <w:br/>
        <w:t xml:space="preserve">№ 131-ФЗ «Об общих принципах организации местного самоуправления в Российской Федерации», </w:t>
      </w:r>
      <w:r>
        <w:rPr>
          <w:rFonts w:eastAsia="Calibri" w:eastAsiaTheme="minorHAnsi"/>
          <w:sz w:val="28"/>
          <w:szCs w:val="28"/>
          <w:lang w:val="ru-RU" w:eastAsia="en-US"/>
        </w:rPr>
        <w:t xml:space="preserve">Федеральным законом от 21.11.2011 года </w:t>
        <w:br/>
        <w:t>№ 323-ФЗ «Об основах охраны здоровья граждан в Российской Федерации», Законом Ростовской области от 29.02.2012 года № 798-ЗС «Об охране здоровья жителей Ростовской области»</w:t>
      </w:r>
      <w:r>
        <w:rPr>
          <w:sz w:val="28"/>
          <w:szCs w:val="28"/>
          <w:lang w:val="ru-RU"/>
        </w:rPr>
        <w:t>, руководствуясь Уставом муниципального образования «Комиссаровское сельское поселение»,-</w:t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Indent3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Собрание депутатов решило:</w:t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andard"/>
        <w:suppressAutoHyphens w:val="false"/>
        <w:spacing w:before="0" w:after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2D2D2D"/>
          <w:spacing w:val="2"/>
          <w:sz w:val="28"/>
          <w:szCs w:val="28"/>
          <w:lang w:val="ru-RU" w:eastAsia="ru-RU"/>
        </w:rPr>
        <w:t xml:space="preserve">Утвердить Положение о порядке </w:t>
      </w:r>
      <w:r>
        <w:rPr>
          <w:sz w:val="28"/>
          <w:szCs w:val="28"/>
          <w:lang w:val="ru-RU"/>
        </w:rPr>
        <w:t>информирования населения Комиссаровского сельского поселения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  <w:lang w:val="ru-RU"/>
        </w:rPr>
        <w:t>а также информирования об угрозе возникновения и о возникновении эпидемий</w:t>
      </w:r>
      <w:r>
        <w:rPr>
          <w:sz w:val="28"/>
          <w:szCs w:val="28"/>
          <w:lang w:val="ru-RU"/>
        </w:rPr>
        <w:t xml:space="preserve"> на территории Комиссаровского сельского поселения.</w:t>
      </w:r>
    </w:p>
    <w:p>
      <w:pPr>
        <w:pStyle w:val="Normal"/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>
      <w:pPr>
        <w:pStyle w:val="Normal"/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администрации Комиссаровского сельского поселения Безрукову Е.Н.</w:t>
      </w:r>
    </w:p>
    <w:p>
      <w:pPr>
        <w:pStyle w:val="Normal"/>
        <w:spacing w:lineRule="auto" w:line="232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tbl>
      <w:tblPr>
        <w:tblW w:w="964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863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Комиссаровского </w:t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863" w:type="dxa"/>
            <w:tcBorders/>
            <w:shd w:fill="auto" w:val="clear"/>
          </w:tcPr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</w:t>
            </w:r>
          </w:p>
          <w:p>
            <w:pPr>
              <w:pStyle w:val="Normal"/>
              <w:spacing w:lineRule="auto" w:line="232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     </w:t>
            </w:r>
            <w:r>
              <w:rPr>
                <w:kern w:val="2"/>
                <w:sz w:val="28"/>
                <w:szCs w:val="28"/>
              </w:rPr>
              <w:t>_________________</w:t>
            </w:r>
          </w:p>
        </w:tc>
      </w:tr>
    </w:tbl>
    <w:p>
      <w:pPr>
        <w:sectPr>
          <w:type w:val="nextPage"/>
          <w:pgSz w:w="11906" w:h="16838"/>
          <w:pgMar w:left="1701" w:right="851" w:header="0" w:top="1134" w:footer="0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ConsPlusTitle"/>
        <w:widowControl/>
        <w:jc w:val="center"/>
        <w:rPr/>
      </w:pPr>
      <w:r>
        <w:rPr/>
      </w:r>
    </w:p>
    <w:tbl>
      <w:tblPr>
        <w:tblW w:w="4642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2"/>
      </w:tblGrid>
      <w:tr>
        <w:trPr/>
        <w:tc>
          <w:tcPr>
            <w:tcW w:w="4642" w:type="dxa"/>
            <w:tcBorders/>
            <w:shd w:fill="auto" w:val="clear"/>
          </w:tcPr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УТВЕРЖДЕНО</w:t>
            </w:r>
          </w:p>
          <w:p>
            <w:pPr>
              <w:pStyle w:val="Normal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решением Собрания депутатов Комиссаровского сельского поселения</w:t>
            </w:r>
            <w:bookmarkStart w:id="0" w:name="_GoBack"/>
            <w:bookmarkEnd w:id="0"/>
          </w:p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  <w:p>
            <w:pPr>
              <w:pStyle w:val="Normal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«___»        2022 года  № __</w:t>
            </w:r>
          </w:p>
        </w:tc>
      </w:tr>
    </w:tbl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ПОЛОЖЕНИЕ </w:t>
      </w:r>
    </w:p>
    <w:p>
      <w:pPr>
        <w:pStyle w:val="2"/>
        <w:shd w:val="clear" w:color="auto" w:fill="FFFFFF"/>
        <w:spacing w:beforeAutospacing="0" w:before="0" w:afterAutospacing="0" w:after="0"/>
        <w:jc w:val="center"/>
        <w:textAlignment w:val="baseline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ПОРЯДКЕ ИНФОРМИРОВАНИЯ НАСЕЛЕНИЯ КОМИССАРОВСКОГО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>
        <w:rPr>
          <w:b w:val="false"/>
          <w:bCs w:val="false"/>
          <w:spacing w:val="2"/>
          <w:sz w:val="28"/>
          <w:szCs w:val="28"/>
        </w:rPr>
        <w:t> А ТАКЖЕ ИНФОРМИРОВАНИЯ ОБ УГРОЗЕ ВОЗНИКНОВЕНИЯ И О ВОЗНИКНОВЕНИИ ЭПИДЕМИЙ</w:t>
      </w:r>
      <w:r>
        <w:rPr>
          <w:b w:val="false"/>
          <w:sz w:val="28"/>
          <w:szCs w:val="28"/>
        </w:rPr>
        <w:t xml:space="preserve"> НА ТЕРРИТОРИИ КОМИССАРОВСКОГО СЕЛЬСКОГО ПОСЕЛЕНИЯ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Настоящее Положение </w:t>
      </w:r>
      <w:r>
        <w:rPr>
          <w:sz w:val="28"/>
          <w:szCs w:val="28"/>
        </w:rPr>
        <w:t xml:space="preserve">определяет порядок информирования населения Комиссаровского сельского поселения 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информирования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Комиссаровского сельского поселения (далее по тексту – территория муниципального образования).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Положение разработано в целях обеспечения доступа населения муниципального образования к полной, актуальной и достоверной информации </w:t>
      </w:r>
      <w:r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муниципального образования</w:t>
      </w:r>
      <w:r>
        <w:rPr>
          <w:spacing w:val="2"/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Информирование населения муниципального образования </w:t>
      </w:r>
      <w:r>
        <w:rPr>
          <w:sz w:val="28"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</w:t>
      </w:r>
      <w:r>
        <w:rPr>
          <w:bCs/>
          <w:spacing w:val="2"/>
          <w:sz w:val="28"/>
          <w:szCs w:val="28"/>
        </w:rPr>
        <w:t>а также об угрозе возникновения и о возникновении эпидемий</w:t>
      </w:r>
      <w:r>
        <w:rPr>
          <w:sz w:val="28"/>
          <w:szCs w:val="28"/>
        </w:rPr>
        <w:t xml:space="preserve"> на территории муниципального образования, </w:t>
      </w:r>
      <w:r>
        <w:rPr>
          <w:spacing w:val="2"/>
          <w:sz w:val="28"/>
          <w:szCs w:val="28"/>
        </w:rPr>
        <w:t>осуществляется администрацией Комиссаровского сельского поселения (далее по тексту – администрация).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27.08.2006 года № 152-ФЗ «О персональных данных», постановления Правительства Российской Федерации от </w:t>
        <w:br/>
        <w:t>01.11.2012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причинах возникновения и условиях распространения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прогнозах возможного распространения социально значимых заболеваний и заболеваний, представляющих опасность для окружающих;</w:t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</w:t>
      </w:r>
      <w:r>
        <w:rPr>
          <w:rStyle w:val="FootnoteCharacters"/>
          <w:rStyle w:val="Style14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причинах возникновения эпидемий и условиях, способствующих их распространению;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эпидемических очагах повышенного риска заражения на территории муниципального образования;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</w:t>
      </w:r>
      <w:r>
        <w:rPr>
          <w:rStyle w:val="FootnoteCharacters"/>
          <w:rStyle w:val="Style14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размещения информации, указанной в пунктах 4 и 5 настоящего Положения, в средствах массовой информации;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размещения информации, указанной в пунктах 4 и 5 настоящего Положения, на официальном сайте администрации в информационно-телекоммуникационной сети «Интернет»;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размещения в общественных местах стендов, содержащих информацию,</w:t>
      </w:r>
      <w:r>
        <w:rPr/>
        <w:t xml:space="preserve"> </w:t>
      </w:r>
      <w:r>
        <w:rPr>
          <w:spacing w:val="2"/>
          <w:sz w:val="28"/>
          <w:szCs w:val="28"/>
        </w:rPr>
        <w:t>указанную в пунктах 4 и 5 настоящего Положения;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5) доведения информации,  указанной в пунктах 4 и 5 настоящего Положения, до сведения населения муниципальных образований на встречах с ним</w:t>
      </w:r>
      <w:r>
        <w:rPr>
          <w:rStyle w:val="FootnoteCharacters"/>
          <w:rStyle w:val="Style14"/>
          <w:spacing w:val="2"/>
          <w:sz w:val="28"/>
          <w:szCs w:val="28"/>
        </w:rPr>
        <w:footnoteReference w:id="4"/>
      </w:r>
      <w:r>
        <w:rPr>
          <w:spacing w:val="2"/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</w:t>
      </w:r>
      <w:r>
        <w:rPr/>
        <w:t xml:space="preserve">  </w:t>
      </w:r>
      <w:r>
        <w:rPr>
          <w:sz w:val="28"/>
          <w:szCs w:val="28"/>
        </w:rPr>
        <w:t>а также сведений о фактах освобождения больных активной формой  туберкулеза из мест лишения свободы от органа исполнительной власти Ростовской области,</w:t>
      </w:r>
      <w:r>
        <w:rPr/>
        <w:t xml:space="preserve"> </w:t>
      </w:r>
      <w:r>
        <w:rPr>
          <w:sz w:val="28"/>
          <w:szCs w:val="28"/>
        </w:rPr>
        <w:t>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Информирование населения муниципальных образований об угрозе возникновения или о возникновении эпидемии осуществляется администрацией незамедлительно после непосредственного обнаружения 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Ростовской области, 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Ростовской области, осуществляющего функцию по управлению в области охраны здоровья граждан на территории Ростовской области.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/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701" w:right="851" w:header="709" w:top="113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9"/>
        <w:rPr/>
      </w:pPr>
      <w:r>
        <w:rPr>
          <w:rStyle w:val="Style21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3">
    <w:p>
      <w:pPr>
        <w:pStyle w:val="Style29"/>
        <w:rPr/>
      </w:pPr>
      <w:r>
        <w:rPr>
          <w:rStyle w:val="Style21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sz w:val="22"/>
          <w:szCs w:val="22"/>
        </w:rPr>
        <w:t>Перечень информации, которая доводится до сведения населения, является примерным и может быть изменен.</w:t>
      </w:r>
    </w:p>
  </w:footnote>
  <w:footnote w:id="4">
    <w:p>
      <w:pPr>
        <w:pStyle w:val="Style29"/>
        <w:ind w:firstLine="709"/>
        <w:jc w:val="both"/>
        <w:rPr/>
      </w:pPr>
      <w:r>
        <w:rPr>
          <w:rStyle w:val="Style21"/>
        </w:rPr>
        <w:footnoteRef/>
      </w:r>
      <w:r>
        <w:rPr>
          <w:rStyle w:val="FootnoteCharacters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Перечень способов информирования населения является примерным и может быть изменен. При этом размещение соответствующей информации в средствах массовой информации, а также использование специализированных технических средств оповещения и информирования населения в местах массового пребывания людей являются обязательными.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4598507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17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54194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uiPriority w:val="99"/>
    <w:qFormat/>
    <w:rsid w:val="00e41749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sid w:val="00e41749"/>
    <w:rPr>
      <w:vertAlign w:val="superscript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e4174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03341c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7930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Интернет-ссылка"/>
    <w:basedOn w:val="DefaultParagraphFont"/>
    <w:uiPriority w:val="99"/>
    <w:unhideWhenUsed/>
    <w:rsid w:val="00b4397a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4194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770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"/>
    <w:uiPriority w:val="99"/>
    <w:semiHidden/>
    <w:qFormat/>
    <w:rsid w:val="006377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link w:val="af1"/>
    <w:uiPriority w:val="99"/>
    <w:semiHidden/>
    <w:qFormat/>
    <w:rsid w:val="0063770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1a7f2e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1">
    <w:name w:val="Символ сноски"/>
    <w:qFormat/>
    <w:rPr/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e4174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Style29">
    <w:name w:val="Footnote Text"/>
    <w:basedOn w:val="Normal"/>
    <w:link w:val="a4"/>
    <w:uiPriority w:val="99"/>
    <w:rsid w:val="00e41749"/>
    <w:pPr/>
    <w:rPr>
      <w:sz w:val="20"/>
      <w:szCs w:val="20"/>
      <w:lang w:eastAsia="en-US"/>
    </w:rPr>
  </w:style>
  <w:style w:type="paragraph" w:styleId="Style30">
    <w:name w:val="Header"/>
    <w:basedOn w:val="Normal"/>
    <w:link w:val="a7"/>
    <w:uiPriority w:val="99"/>
    <w:unhideWhenUsed/>
    <w:rsid w:val="00e41749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03341c"/>
    <w:pPr/>
    <w:rPr>
      <w:rFonts w:ascii="Tahoma" w:hAnsi="Tahoma" w:cs="Tahoma"/>
      <w:sz w:val="16"/>
      <w:szCs w:val="16"/>
    </w:rPr>
  </w:style>
  <w:style w:type="paragraph" w:styleId="Style31">
    <w:name w:val="Footer"/>
    <w:basedOn w:val="Normal"/>
    <w:link w:val="ab"/>
    <w:uiPriority w:val="99"/>
    <w:unhideWhenUsed/>
    <w:rsid w:val="00793015"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54194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7052a9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637703"/>
    <w:pPr/>
    <w:rPr>
      <w:sz w:val="20"/>
      <w:szCs w:val="20"/>
    </w:rPr>
  </w:style>
  <w:style w:type="paragraph" w:styleId="Annotationsubject">
    <w:name w:val="annotation subject"/>
    <w:basedOn w:val="Annotationtext"/>
    <w:link w:val="af2"/>
    <w:uiPriority w:val="99"/>
    <w:semiHidden/>
    <w:unhideWhenUsed/>
    <w:qFormat/>
    <w:rsid w:val="00637703"/>
    <w:pPr/>
    <w:rPr>
      <w:b/>
      <w:bCs/>
    </w:rPr>
  </w:style>
  <w:style w:type="paragraph" w:styleId="BodyTextIndent3">
    <w:name w:val="Body Text Indent 3"/>
    <w:basedOn w:val="Normal"/>
    <w:link w:val="30"/>
    <w:qFormat/>
    <w:rsid w:val="001a7f2e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742A-71FC-464F-8661-EC1AD482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2427</TotalTime>
  <Application>LibreOffice/6.0.3.2$Windows_x86 LibreOffice_project/8f48d515416608e3a835360314dac7e47fd0b821</Application>
  <Pages>6</Pages>
  <Words>1014</Words>
  <Characters>7855</Characters>
  <CharactersWithSpaces>9096</CharactersWithSpaces>
  <Paragraphs>58</Paragraphs>
  <Company>ИЗПИ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2020-10-30T06:05:00Z</dcterms:created>
  <dc:creator>User &amp;</dc:creator>
  <dc:description/>
  <dc:language>ru-RU</dc:language>
  <cp:lastModifiedBy/>
  <cp:lastPrinted>2022-06-10T14:04:15Z</cp:lastPrinted>
  <dcterms:modified xsi:type="dcterms:W3CDTF">2022-06-10T14:04:38Z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ИЗПИ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