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right"/>
        <w:rPr/>
      </w:pPr>
      <w:r>
        <w:rPr>
          <w:color w:val="000000"/>
          <w:w w:val="135"/>
        </w:rPr>
        <w:t xml:space="preserve"> </w:t>
      </w:r>
    </w:p>
    <w:p>
      <w:pPr>
        <w:pStyle w:val="Normal"/>
        <w:shd w:val="clear" w:color="auto" w:fill="FFFFFF"/>
        <w:jc w:val="center"/>
        <w:rPr/>
      </w:pPr>
      <w:r>
        <w:rPr>
          <w:b/>
          <w:bCs/>
          <w:sz w:val="28"/>
          <w:szCs w:val="28"/>
        </w:rPr>
        <w:t>РОССИЙСКАЯ  ФЕДЕРАЦИЯ</w:t>
      </w:r>
    </w:p>
    <w:p>
      <w:pPr>
        <w:pStyle w:val="Normal"/>
        <w:jc w:val="center"/>
        <w:rPr/>
      </w:pPr>
      <w:r>
        <w:rPr>
          <w:b/>
          <w:bCs/>
          <w:sz w:val="28"/>
          <w:szCs w:val="28"/>
        </w:rPr>
        <w:t>АДМИНИСТРАЦИЯ</w:t>
      </w:r>
    </w:p>
    <w:p>
      <w:pPr>
        <w:pStyle w:val="Normal"/>
        <w:jc w:val="center"/>
        <w:rPr/>
      </w:pPr>
      <w:r>
        <w:rPr>
          <w:b/>
          <w:bCs/>
          <w:sz w:val="28"/>
          <w:szCs w:val="28"/>
        </w:rPr>
        <w:t>КОМИССАРОВСКОГО  СЕЛЬСКОГО  ПОСЕЛЕНИЯ</w:t>
      </w:r>
    </w:p>
    <w:p>
      <w:pPr>
        <w:pStyle w:val="Normal"/>
        <w:jc w:val="center"/>
        <w:rPr/>
      </w:pPr>
      <w:r>
        <w:rPr>
          <w:b/>
          <w:bCs/>
          <w:sz w:val="28"/>
          <w:szCs w:val="28"/>
        </w:rPr>
        <w:t>КРАСНОСУЛИНСКОГО  РАЙОНА</w:t>
      </w:r>
    </w:p>
    <w:p>
      <w:pPr>
        <w:pStyle w:val="Normal"/>
        <w:jc w:val="center"/>
        <w:rPr/>
      </w:pPr>
      <w:r>
        <w:rPr>
          <w:b/>
          <w:bCs/>
          <w:sz w:val="28"/>
          <w:szCs w:val="28"/>
        </w:rPr>
        <w:t>РОСТОВСКОЙ  ОБЛАСТИ</w:t>
      </w:r>
    </w:p>
    <w:p>
      <w:pPr>
        <w:pStyle w:val="Normal"/>
        <w:rPr/>
      </w:pPr>
      <w:r>
        <w:rPr>
          <w:b/>
          <w:bCs/>
          <w:sz w:val="28"/>
          <w:szCs w:val="28"/>
        </w:rPr>
        <w:t xml:space="preserve"> </w:t>
      </w:r>
    </w:p>
    <w:p>
      <w:pPr>
        <w:pStyle w:val="Normal"/>
        <w:jc w:val="center"/>
        <w:rPr/>
      </w:pPr>
      <w:r>
        <w:rPr>
          <w:bCs/>
          <w:sz w:val="28"/>
          <w:szCs w:val="28"/>
        </w:rPr>
        <w:t>ПОСТАНОВЛЕНИЕ</w:t>
      </w:r>
    </w:p>
    <w:p>
      <w:pPr>
        <w:pStyle w:val="Normal"/>
        <w:jc w:val="center"/>
        <w:rPr>
          <w:bCs/>
          <w:sz w:val="26"/>
          <w:szCs w:val="26"/>
        </w:rPr>
      </w:pPr>
      <w:r>
        <w:rPr>
          <w:bCs/>
          <w:sz w:val="26"/>
          <w:szCs w:val="26"/>
        </w:rPr>
      </w:r>
    </w:p>
    <w:p>
      <w:pPr>
        <w:pStyle w:val="Normal"/>
        <w:jc w:val="center"/>
        <w:rPr/>
      </w:pPr>
      <w:r>
        <w:rPr>
          <w:bCs/>
          <w:sz w:val="28"/>
          <w:szCs w:val="28"/>
        </w:rPr>
        <w:t>от 24.12.2020 №  66</w:t>
      </w:r>
    </w:p>
    <w:p>
      <w:pPr>
        <w:pStyle w:val="Normal"/>
        <w:jc w:val="center"/>
        <w:rPr>
          <w:bCs/>
          <w:sz w:val="28"/>
          <w:szCs w:val="28"/>
        </w:rPr>
      </w:pPr>
      <w:r>
        <w:rPr>
          <w:bCs/>
          <w:sz w:val="28"/>
          <w:szCs w:val="28"/>
        </w:rPr>
      </w:r>
    </w:p>
    <w:p>
      <w:pPr>
        <w:pStyle w:val="Normal"/>
        <w:jc w:val="center"/>
        <w:rPr/>
      </w:pPr>
      <w:r>
        <w:rPr>
          <w:bCs/>
          <w:sz w:val="28"/>
          <w:szCs w:val="28"/>
        </w:rPr>
        <w:t>х. Лихой</w:t>
      </w:r>
    </w:p>
    <w:p>
      <w:pPr>
        <w:pStyle w:val="Normal"/>
        <w:jc w:val="center"/>
        <w:rPr>
          <w:bCs/>
          <w:sz w:val="28"/>
          <w:szCs w:val="28"/>
        </w:rPr>
      </w:pPr>
      <w:r>
        <w:rPr>
          <w:bCs/>
          <w:sz w:val="28"/>
          <w:szCs w:val="28"/>
        </w:rPr>
      </w:r>
    </w:p>
    <w:p>
      <w:pPr>
        <w:pStyle w:val="Normal"/>
        <w:jc w:val="center"/>
        <w:rPr>
          <w:b/>
          <w:b/>
        </w:rPr>
      </w:pPr>
      <w:r>
        <w:rPr>
          <w:b/>
          <w:sz w:val="28"/>
          <w:szCs w:val="28"/>
        </w:rPr>
        <w:t xml:space="preserve">Об утверждении административного регламента </w:t>
      </w:r>
    </w:p>
    <w:p>
      <w:pPr>
        <w:pStyle w:val="Normal"/>
        <w:jc w:val="center"/>
        <w:rPr>
          <w:b/>
          <w:b/>
        </w:rPr>
      </w:pPr>
      <w:r>
        <w:rPr>
          <w:b/>
          <w:sz w:val="28"/>
          <w:szCs w:val="28"/>
        </w:rPr>
        <w:t xml:space="preserve">предоставления муниципальной услуги по даче </w:t>
      </w:r>
    </w:p>
    <w:p>
      <w:pPr>
        <w:pStyle w:val="Normal"/>
        <w:jc w:val="center"/>
        <w:rPr>
          <w:b/>
          <w:b/>
        </w:rPr>
      </w:pPr>
      <w:r>
        <w:rPr>
          <w:b/>
          <w:sz w:val="28"/>
          <w:szCs w:val="28"/>
        </w:rPr>
        <w:t xml:space="preserve">письменных разъяснений налогоплательщикам по </w:t>
      </w:r>
    </w:p>
    <w:p>
      <w:pPr>
        <w:pStyle w:val="Normal"/>
        <w:jc w:val="center"/>
        <w:rPr>
          <w:b/>
          <w:b/>
        </w:rPr>
      </w:pPr>
      <w:r>
        <w:rPr>
          <w:b/>
          <w:sz w:val="28"/>
          <w:szCs w:val="28"/>
        </w:rPr>
        <w:t xml:space="preserve">вопросам применения муниципальных нормативных </w:t>
      </w:r>
    </w:p>
    <w:p>
      <w:pPr>
        <w:pStyle w:val="Normal"/>
        <w:jc w:val="center"/>
        <w:rPr>
          <w:b/>
          <w:b/>
        </w:rPr>
      </w:pPr>
      <w:r>
        <w:rPr>
          <w:b/>
          <w:sz w:val="28"/>
          <w:szCs w:val="28"/>
        </w:rPr>
        <w:t>правовых актов о местных налогах и сборах</w:t>
      </w:r>
    </w:p>
    <w:p>
      <w:pPr>
        <w:pStyle w:val="Normal"/>
        <w:jc w:val="center"/>
        <w:rPr/>
      </w:pPr>
      <w:r>
        <w:rPr/>
      </w:r>
    </w:p>
    <w:p>
      <w:pPr>
        <w:pStyle w:val="Normal"/>
        <w:ind w:firstLine="708"/>
        <w:jc w:val="both"/>
        <w:rPr/>
      </w:pPr>
      <w:r>
        <w:rPr>
          <w:sz w:val="28"/>
          <w:szCs w:val="28"/>
        </w:rPr>
        <w:t>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администрация Комиссаровского сельского поселения Красносулинского района -</w:t>
      </w:r>
    </w:p>
    <w:p>
      <w:pPr>
        <w:pStyle w:val="Normal"/>
        <w:ind w:firstLine="708"/>
        <w:jc w:val="both"/>
        <w:rPr>
          <w:sz w:val="28"/>
          <w:szCs w:val="28"/>
        </w:rPr>
      </w:pPr>
      <w:r>
        <w:rPr>
          <w:sz w:val="28"/>
          <w:szCs w:val="28"/>
        </w:rPr>
      </w:r>
    </w:p>
    <w:p>
      <w:pPr>
        <w:pStyle w:val="Normal"/>
        <w:jc w:val="center"/>
        <w:rPr>
          <w:b/>
          <w:b/>
          <w:sz w:val="28"/>
          <w:szCs w:val="28"/>
        </w:rPr>
      </w:pPr>
      <w:r>
        <w:rPr>
          <w:b/>
          <w:sz w:val="28"/>
          <w:szCs w:val="28"/>
        </w:rPr>
        <w:t>ПОСТАНОВЛЯЕТ:</w:t>
      </w:r>
    </w:p>
    <w:p>
      <w:pPr>
        <w:pStyle w:val="Normal"/>
        <w:jc w:val="center"/>
        <w:rPr>
          <w:b/>
          <w:b/>
          <w:sz w:val="28"/>
          <w:szCs w:val="28"/>
        </w:rPr>
      </w:pPr>
      <w:r>
        <w:rPr>
          <w:b/>
          <w:sz w:val="28"/>
          <w:szCs w:val="28"/>
        </w:rPr>
      </w:r>
    </w:p>
    <w:p>
      <w:pPr>
        <w:pStyle w:val="ListParagraph"/>
        <w:tabs>
          <w:tab w:val="left" w:pos="709" w:leader="none"/>
          <w:tab w:val="left" w:pos="1276" w:leader="none"/>
        </w:tabs>
        <w:spacing w:lineRule="auto" w:line="240"/>
        <w:ind w:left="0" w:firstLine="709"/>
        <w:jc w:val="both"/>
        <w:rPr/>
      </w:pPr>
      <w:r>
        <w:rPr>
          <w:rFonts w:ascii="Times New Roman" w:hAnsi="Times New Roman"/>
          <w:sz w:val="28"/>
          <w:szCs w:val="28"/>
        </w:rPr>
        <w:t xml:space="preserve">1. Утвердить </w:t>
      </w:r>
      <w:r>
        <w:rPr>
          <w:rFonts w:ascii="Times New Roman" w:hAnsi="Times New Roman"/>
          <w:bCs/>
          <w:sz w:val="28"/>
          <w:szCs w:val="28"/>
        </w:rPr>
        <w:t>административный регламент предоставления администрацией Комиссаровского сельского поселения Красносулинского района Ростовской области муниципальной услуги</w:t>
      </w:r>
      <w:r>
        <w:rPr>
          <w:rFonts w:ascii="Times New Roman" w:hAnsi="Times New Roman"/>
          <w:sz w:val="28"/>
          <w:szCs w:val="28"/>
        </w:rPr>
        <w:t xml:space="preserve">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pPr>
        <w:pStyle w:val="ListParagraph"/>
        <w:tabs>
          <w:tab w:val="left" w:pos="426" w:leader="none"/>
          <w:tab w:val="left" w:pos="709" w:leader="none"/>
          <w:tab w:val="left" w:pos="1276" w:leader="none"/>
        </w:tabs>
        <w:spacing w:lineRule="auto" w:line="240"/>
        <w:ind w:left="0" w:firstLine="709"/>
        <w:jc w:val="both"/>
        <w:rPr/>
      </w:pPr>
      <w:r>
        <w:rPr>
          <w:rFonts w:ascii="Times New Roman" w:hAnsi="Times New Roman"/>
          <w:sz w:val="28"/>
          <w:szCs w:val="28"/>
        </w:rPr>
        <w:t>2. Настоящее постановление вступает в силу с момента его опубликования.</w:t>
      </w:r>
    </w:p>
    <w:p>
      <w:pPr>
        <w:pStyle w:val="ListParagraph"/>
        <w:tabs>
          <w:tab w:val="left" w:pos="426" w:leader="none"/>
          <w:tab w:val="left" w:pos="709" w:leader="none"/>
          <w:tab w:val="left" w:pos="1276" w:leader="none"/>
        </w:tabs>
        <w:spacing w:lineRule="auto" w:line="240"/>
        <w:ind w:left="0" w:firstLine="709"/>
        <w:jc w:val="both"/>
        <w:rPr/>
      </w:pPr>
      <w:r>
        <w:rPr>
          <w:rFonts w:ascii="Times New Roman" w:hAnsi="Times New Roman"/>
          <w:sz w:val="28"/>
          <w:szCs w:val="28"/>
        </w:rPr>
        <w:t>3. Контроль исполнения настоящего постановления оставляю за собой.</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tabs>
          <w:tab w:val="left" w:pos="993" w:leader="none"/>
        </w:tabs>
        <w:jc w:val="both"/>
        <w:rPr/>
      </w:pPr>
      <w:r>
        <w:rPr>
          <w:sz w:val="28"/>
          <w:szCs w:val="28"/>
        </w:rPr>
        <w:t>Глава Администрации</w:t>
      </w:r>
    </w:p>
    <w:p>
      <w:pPr>
        <w:pStyle w:val="Normal"/>
        <w:tabs>
          <w:tab w:val="left" w:pos="993" w:leader="none"/>
        </w:tabs>
        <w:jc w:val="both"/>
        <w:rPr/>
      </w:pPr>
      <w:r>
        <w:rPr>
          <w:sz w:val="28"/>
          <w:szCs w:val="28"/>
        </w:rPr>
        <w:t>Комиссаровского сельского поселения                                                А.С. Ковалев</w:t>
      </w:r>
    </w:p>
    <w:p>
      <w:pPr>
        <w:pStyle w:val="Normal"/>
        <w:tabs>
          <w:tab w:val="left" w:pos="993" w:leader="none"/>
        </w:tabs>
        <w:jc w:val="both"/>
        <w:rPr>
          <w:sz w:val="28"/>
          <w:szCs w:val="28"/>
        </w:rPr>
      </w:pPr>
      <w:r>
        <w:rPr>
          <w:sz w:val="28"/>
          <w:szCs w:val="28"/>
        </w:rPr>
      </w:r>
    </w:p>
    <w:p>
      <w:pPr>
        <w:pStyle w:val="Normal"/>
        <w:tabs>
          <w:tab w:val="left" w:pos="993" w:leader="none"/>
        </w:tabs>
        <w:jc w:val="both"/>
        <w:rPr>
          <w:sz w:val="28"/>
          <w:szCs w:val="28"/>
        </w:rPr>
      </w:pPr>
      <w:r>
        <w:rPr>
          <w:sz w:val="28"/>
          <w:szCs w:val="28"/>
        </w:rPr>
      </w:r>
    </w:p>
    <w:p>
      <w:pPr>
        <w:pStyle w:val="Normal"/>
        <w:tabs>
          <w:tab w:val="left" w:pos="993" w:leader="none"/>
        </w:tabs>
        <w:jc w:val="both"/>
        <w:rPr>
          <w:sz w:val="28"/>
          <w:szCs w:val="28"/>
        </w:rPr>
      </w:pPr>
      <w:r>
        <w:rPr>
          <w:sz w:val="28"/>
          <w:szCs w:val="28"/>
        </w:rPr>
      </w:r>
    </w:p>
    <w:p>
      <w:pPr>
        <w:pStyle w:val="Normal"/>
        <w:tabs>
          <w:tab w:val="left" w:pos="993" w:leader="none"/>
        </w:tabs>
        <w:jc w:val="both"/>
        <w:rPr>
          <w:sz w:val="28"/>
          <w:szCs w:val="28"/>
        </w:rPr>
      </w:pPr>
      <w:r>
        <w:rPr>
          <w:sz w:val="28"/>
          <w:szCs w:val="28"/>
        </w:rPr>
      </w:r>
    </w:p>
    <w:p>
      <w:pPr>
        <w:pStyle w:val="Normal"/>
        <w:tabs>
          <w:tab w:val="left" w:pos="993" w:leader="none"/>
        </w:tabs>
        <w:jc w:val="both"/>
        <w:rPr>
          <w:sz w:val="28"/>
          <w:szCs w:val="28"/>
        </w:rPr>
      </w:pPr>
      <w:r>
        <w:rPr>
          <w:sz w:val="28"/>
          <w:szCs w:val="28"/>
        </w:rPr>
      </w:r>
    </w:p>
    <w:p>
      <w:pPr>
        <w:pStyle w:val="Normal"/>
        <w:tabs>
          <w:tab w:val="left" w:pos="993" w:leader="none"/>
        </w:tabs>
        <w:jc w:val="both"/>
        <w:rPr>
          <w:sz w:val="28"/>
          <w:szCs w:val="28"/>
        </w:rPr>
      </w:pPr>
      <w:r>
        <w:rPr>
          <w:sz w:val="28"/>
          <w:szCs w:val="28"/>
        </w:rPr>
      </w:r>
    </w:p>
    <w:p>
      <w:pPr>
        <w:pStyle w:val="Normal"/>
        <w:tabs>
          <w:tab w:val="left" w:pos="993" w:leader="none"/>
        </w:tabs>
        <w:jc w:val="both"/>
        <w:rPr>
          <w:sz w:val="28"/>
          <w:szCs w:val="28"/>
        </w:rPr>
      </w:pPr>
      <w:r>
        <w:rPr>
          <w:sz w:val="28"/>
          <w:szCs w:val="28"/>
        </w:rPr>
      </w:r>
    </w:p>
    <w:p>
      <w:pPr>
        <w:pStyle w:val="Normal"/>
        <w:tabs>
          <w:tab w:val="left" w:pos="993" w:leader="none"/>
        </w:tabs>
        <w:jc w:val="both"/>
        <w:rPr>
          <w:sz w:val="28"/>
          <w:szCs w:val="28"/>
        </w:rPr>
      </w:pPr>
      <w:r>
        <w:rPr>
          <w:sz w:val="28"/>
          <w:szCs w:val="28"/>
        </w:rPr>
      </w:r>
    </w:p>
    <w:p>
      <w:pPr>
        <w:pStyle w:val="Normal"/>
        <w:jc w:val="right"/>
        <w:rPr/>
      </w:pPr>
      <w:r>
        <w:rPr/>
        <w:t xml:space="preserve">Приложение </w:t>
      </w:r>
    </w:p>
    <w:p>
      <w:pPr>
        <w:pStyle w:val="Normal"/>
        <w:jc w:val="right"/>
        <w:rPr/>
      </w:pPr>
      <w:r>
        <w:rPr/>
        <w:t>к постановлению администрации</w:t>
      </w:r>
    </w:p>
    <w:p>
      <w:pPr>
        <w:pStyle w:val="Normal"/>
        <w:jc w:val="right"/>
        <w:rPr/>
      </w:pPr>
      <w:r>
        <w:rPr/>
        <w:t>Комиссаровского сельского поселения</w:t>
      </w:r>
    </w:p>
    <w:p>
      <w:pPr>
        <w:pStyle w:val="Normal"/>
        <w:ind w:firstLine="708"/>
        <w:jc w:val="center"/>
        <w:rPr/>
      </w:pPr>
      <w:r>
        <w:rPr/>
        <w:t xml:space="preserve">                                                                           </w:t>
      </w:r>
      <w:r>
        <w:rPr/>
        <w:t>от 24.</w:t>
      </w:r>
      <w:r>
        <w:rPr/>
        <w:t>1</w:t>
      </w:r>
      <w:r>
        <w:rPr/>
        <w:t xml:space="preserve">2.2020 г.  № 66 </w:t>
      </w:r>
    </w:p>
    <w:p>
      <w:pPr>
        <w:pStyle w:val="Normal"/>
        <w:ind w:firstLine="5580"/>
        <w:rPr/>
      </w:pPr>
      <w:r>
        <w:rPr/>
      </w:r>
    </w:p>
    <w:p>
      <w:pPr>
        <w:pStyle w:val="Normal"/>
        <w:ind w:firstLine="5580"/>
        <w:rPr/>
      </w:pPr>
      <w:r>
        <w:rPr/>
      </w:r>
    </w:p>
    <w:p>
      <w:pPr>
        <w:pStyle w:val="Normal"/>
        <w:ind w:firstLine="5580"/>
        <w:rPr/>
      </w:pPr>
      <w:r>
        <w:rPr/>
      </w:r>
    </w:p>
    <w:p>
      <w:pPr>
        <w:pStyle w:val="Normal"/>
        <w:jc w:val="center"/>
        <w:rPr>
          <w:b/>
          <w:b/>
          <w:bCs/>
          <w:sz w:val="28"/>
          <w:szCs w:val="28"/>
        </w:rPr>
      </w:pPr>
      <w:r>
        <w:rPr>
          <w:b/>
          <w:bCs/>
          <w:sz w:val="28"/>
          <w:szCs w:val="28"/>
        </w:rPr>
        <w:t>АДМИНИСТРАТИВНЫЙ РЕГЛАМЕНТ</w:t>
      </w:r>
    </w:p>
    <w:p>
      <w:pPr>
        <w:pStyle w:val="Normal"/>
        <w:widowControl w:val="false"/>
        <w:ind w:firstLine="709"/>
        <w:jc w:val="center"/>
        <w:rPr>
          <w:b/>
          <w:b/>
          <w:sz w:val="28"/>
          <w:szCs w:val="28"/>
        </w:rPr>
      </w:pPr>
      <w:r>
        <w:rPr>
          <w:b/>
          <w:bCs/>
          <w:sz w:val="28"/>
          <w:szCs w:val="28"/>
        </w:rPr>
        <w:t xml:space="preserve">предоставления муниципальной услуги </w:t>
      </w:r>
      <w:r>
        <w:rPr>
          <w:b/>
          <w:sz w:val="28"/>
          <w:szCs w:val="28"/>
        </w:rPr>
        <w:t>«</w:t>
      </w:r>
      <w:r>
        <w:rPr>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r>
        <w:rPr>
          <w:b/>
          <w:sz w:val="28"/>
          <w:szCs w:val="28"/>
        </w:rPr>
        <w:t>»</w:t>
      </w:r>
    </w:p>
    <w:p>
      <w:pPr>
        <w:pStyle w:val="Normal"/>
        <w:widowControl w:val="false"/>
        <w:ind w:firstLine="709"/>
        <w:jc w:val="center"/>
        <w:rPr>
          <w:sz w:val="28"/>
          <w:szCs w:val="28"/>
        </w:rPr>
      </w:pPr>
      <w:r>
        <w:rPr>
          <w:sz w:val="28"/>
          <w:szCs w:val="28"/>
        </w:rPr>
      </w:r>
    </w:p>
    <w:p>
      <w:pPr>
        <w:pStyle w:val="Normal"/>
        <w:widowControl w:val="false"/>
        <w:numPr>
          <w:ilvl w:val="0"/>
          <w:numId w:val="0"/>
        </w:numPr>
        <w:jc w:val="center"/>
        <w:outlineLvl w:val="1"/>
        <w:rPr/>
      </w:pPr>
      <w:r>
        <w:rPr>
          <w:b/>
          <w:sz w:val="28"/>
          <w:szCs w:val="28"/>
        </w:rPr>
        <w:t>I. Общие положения</w:t>
      </w:r>
    </w:p>
    <w:p>
      <w:pPr>
        <w:pStyle w:val="Normal"/>
        <w:widowControl w:val="false"/>
        <w:numPr>
          <w:ilvl w:val="0"/>
          <w:numId w:val="0"/>
        </w:numPr>
        <w:jc w:val="center"/>
        <w:outlineLvl w:val="1"/>
        <w:rPr>
          <w:b/>
          <w:b/>
          <w:sz w:val="28"/>
          <w:szCs w:val="28"/>
        </w:rPr>
      </w:pPr>
      <w:r>
        <w:rPr>
          <w:b/>
          <w:sz w:val="28"/>
          <w:szCs w:val="28"/>
        </w:rPr>
      </w:r>
    </w:p>
    <w:p>
      <w:pPr>
        <w:pStyle w:val="Normal"/>
        <w:widowControl w:val="false"/>
        <w:ind w:firstLine="709"/>
        <w:jc w:val="both"/>
        <w:rPr/>
      </w:pPr>
      <w:r>
        <w:rPr>
          <w:sz w:val="28"/>
          <w:szCs w:val="28"/>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Комиссаровского сельского поселения Красносулинского района Ростовской области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Комиссаровского сельского поселения по вопросам применения муниципальных нормативных правовых актов о местных налогах и сборах.</w:t>
      </w:r>
    </w:p>
    <w:p>
      <w:pPr>
        <w:pStyle w:val="Normal"/>
        <w:widowControl w:val="false"/>
        <w:ind w:firstLine="709"/>
        <w:jc w:val="both"/>
        <w:rPr>
          <w:sz w:val="28"/>
          <w:szCs w:val="28"/>
        </w:rPr>
      </w:pPr>
      <w:bookmarkStart w:id="0" w:name="Par40"/>
      <w:bookmarkEnd w:id="0"/>
      <w:r>
        <w:rPr>
          <w:sz w:val="28"/>
          <w:szCs w:val="28"/>
        </w:rPr>
        <w:t>1.2. Правовые основания предоставления муниципальной услуги:</w:t>
      </w:r>
    </w:p>
    <w:p>
      <w:pPr>
        <w:pStyle w:val="Normal"/>
        <w:widowControl w:val="false"/>
        <w:ind w:firstLine="709"/>
        <w:jc w:val="both"/>
        <w:rPr/>
      </w:pPr>
      <w:r>
        <w:rPr>
          <w:sz w:val="28"/>
          <w:szCs w:val="28"/>
        </w:rPr>
        <w:t xml:space="preserve">- </w:t>
      </w:r>
      <w:hyperlink r:id="rId2">
        <w:r>
          <w:rPr>
            <w:rStyle w:val="ListLabel318"/>
            <w:color w:val="0000FF"/>
            <w:sz w:val="28"/>
            <w:u w:val="single"/>
          </w:rPr>
          <w:t>Конституция</w:t>
        </w:r>
      </w:hyperlink>
      <w:r>
        <w:rPr>
          <w:sz w:val="28"/>
          <w:szCs w:val="28"/>
        </w:rPr>
        <w:t xml:space="preserve"> Российской Федерации;</w:t>
      </w:r>
    </w:p>
    <w:p>
      <w:pPr>
        <w:pStyle w:val="Normal"/>
        <w:widowControl w:val="false"/>
        <w:ind w:firstLine="709"/>
        <w:jc w:val="both"/>
        <w:rPr/>
      </w:pPr>
      <w:r>
        <w:rPr>
          <w:sz w:val="28"/>
          <w:szCs w:val="28"/>
        </w:rPr>
        <w:t xml:space="preserve">- Налоговый </w:t>
      </w:r>
      <w:hyperlink r:id="rId3">
        <w:r>
          <w:rPr>
            <w:rStyle w:val="ListLabel318"/>
            <w:color w:val="0000FF"/>
            <w:sz w:val="28"/>
            <w:u w:val="single"/>
          </w:rPr>
          <w:t>кодекс</w:t>
        </w:r>
      </w:hyperlink>
      <w:r>
        <w:rPr>
          <w:sz w:val="28"/>
          <w:szCs w:val="28"/>
        </w:rPr>
        <w:t xml:space="preserve"> Российской Федерации;</w:t>
      </w:r>
    </w:p>
    <w:p>
      <w:pPr>
        <w:pStyle w:val="Normal"/>
        <w:widowControl w:val="false"/>
        <w:ind w:firstLine="709"/>
        <w:jc w:val="both"/>
        <w:rPr/>
      </w:pPr>
      <w:r>
        <w:rPr>
          <w:sz w:val="28"/>
          <w:szCs w:val="28"/>
        </w:rPr>
        <w:t xml:space="preserve">- Федеральный </w:t>
      </w:r>
      <w:hyperlink r:id="rId4">
        <w:r>
          <w:rPr>
            <w:rStyle w:val="ListLabel318"/>
            <w:color w:val="0000FF"/>
            <w:sz w:val="28"/>
            <w:u w:val="single"/>
          </w:rPr>
          <w:t>закон</w:t>
        </w:r>
      </w:hyperlink>
      <w:r>
        <w:rPr>
          <w:sz w:val="28"/>
          <w:szCs w:val="28"/>
        </w:rPr>
        <w:t xml:space="preserve"> от 06.10.2003 № 131-ФЗ «Об общих принципах организации местного самоуправления в Российской Федерации»;</w:t>
      </w:r>
    </w:p>
    <w:p>
      <w:pPr>
        <w:pStyle w:val="Normal"/>
        <w:widowControl w:val="false"/>
        <w:ind w:firstLine="709"/>
        <w:jc w:val="both"/>
        <w:rPr/>
      </w:pPr>
      <w:r>
        <w:rPr>
          <w:sz w:val="28"/>
          <w:szCs w:val="28"/>
        </w:rPr>
        <w:t xml:space="preserve">- Федеральный </w:t>
      </w:r>
      <w:hyperlink r:id="rId5">
        <w:r>
          <w:rPr>
            <w:rStyle w:val="ListLabel318"/>
            <w:color w:val="0000FF"/>
            <w:sz w:val="28"/>
            <w:u w:val="single"/>
          </w:rPr>
          <w:t>закон</w:t>
        </w:r>
      </w:hyperlink>
      <w:r>
        <w:rPr>
          <w:sz w:val="28"/>
          <w:szCs w:val="28"/>
        </w:rPr>
        <w:t xml:space="preserve"> от 27.07.2010 № 210-ФЗ «Об организации предоставления государственных и муниципальных услуг»</w:t>
      </w:r>
      <w:bookmarkStart w:id="1" w:name="Par53"/>
      <w:bookmarkEnd w:id="1"/>
      <w:r>
        <w:rPr>
          <w:sz w:val="28"/>
          <w:szCs w:val="28"/>
        </w:rPr>
        <w:t xml:space="preserve">. </w:t>
      </w:r>
    </w:p>
    <w:p>
      <w:pPr>
        <w:pStyle w:val="Normal"/>
        <w:widowControl w:val="false"/>
        <w:ind w:firstLine="709"/>
        <w:jc w:val="both"/>
        <w:rPr>
          <w:sz w:val="28"/>
          <w:szCs w:val="28"/>
        </w:rPr>
      </w:pPr>
      <w:r>
        <w:rPr>
          <w:sz w:val="28"/>
          <w:szCs w:val="28"/>
        </w:rPr>
        <w:t>1.3. Описание заявителей.</w:t>
      </w:r>
    </w:p>
    <w:p>
      <w:pPr>
        <w:pStyle w:val="Normal"/>
        <w:widowControl w:val="false"/>
        <w:ind w:firstLine="709"/>
        <w:jc w:val="both"/>
        <w:rPr>
          <w:sz w:val="28"/>
          <w:szCs w:val="28"/>
        </w:rPr>
      </w:pPr>
      <w:r>
        <w:rPr>
          <w:sz w:val="28"/>
          <w:szCs w:val="2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pPr>
        <w:pStyle w:val="Normal"/>
        <w:widowControl w:val="false"/>
        <w:ind w:firstLine="709"/>
        <w:jc w:val="both"/>
        <w:rPr>
          <w:sz w:val="28"/>
          <w:szCs w:val="28"/>
        </w:rPr>
      </w:pPr>
      <w:r>
        <w:rPr>
          <w:sz w:val="28"/>
          <w:szCs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pPr>
        <w:pStyle w:val="Normal"/>
        <w:widowControl w:val="false"/>
        <w:ind w:firstLine="709"/>
        <w:jc w:val="both"/>
        <w:rPr>
          <w:sz w:val="28"/>
          <w:szCs w:val="28"/>
        </w:rPr>
      </w:pPr>
      <w:r>
        <w:rPr>
          <w:sz w:val="28"/>
          <w:szCs w:val="28"/>
        </w:rPr>
        <w:t>1.4. Порядок информирования о правилах предоставления муниципальной услуги.</w:t>
      </w:r>
    </w:p>
    <w:p>
      <w:pPr>
        <w:pStyle w:val="Normal"/>
        <w:widowControl w:val="false"/>
        <w:ind w:firstLine="709"/>
        <w:jc w:val="both"/>
        <w:rPr/>
      </w:pPr>
      <w:r>
        <w:rPr>
          <w:sz w:val="28"/>
          <w:szCs w:val="28"/>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Комиссаровского сельского поселения.</w:t>
      </w:r>
    </w:p>
    <w:p>
      <w:pPr>
        <w:pStyle w:val="Normal"/>
        <w:widowControl w:val="false"/>
        <w:ind w:firstLine="709"/>
        <w:jc w:val="both"/>
        <w:rPr/>
      </w:pPr>
      <w:r>
        <w:rPr>
          <w:sz w:val="28"/>
          <w:szCs w:val="28"/>
        </w:rPr>
        <w:t>Заявления о предоставлении муниципальной услуги направляются непосредственно через администрацию Комиссаровского сельского поселения, многофункциональные центры предоставления государственных и муниципальных услуг (далее – МФЦ) либо посредством электронной почты.</w:t>
      </w:r>
    </w:p>
    <w:p>
      <w:pPr>
        <w:pStyle w:val="Normal"/>
        <w:tabs>
          <w:tab w:val="left" w:pos="993" w:leader="none"/>
        </w:tabs>
        <w:ind w:firstLine="709"/>
        <w:jc w:val="both"/>
        <w:rPr/>
      </w:pPr>
      <w:r>
        <w:rPr>
          <w:sz w:val="28"/>
          <w:szCs w:val="28"/>
        </w:rPr>
        <w:t>Администрация Комиссаровского сельского поселения расположена по адресу: 346380, Ростовская область, Красносулинский район, х. Лихой, ул. Ленина, д.65</w:t>
      </w:r>
    </w:p>
    <w:p>
      <w:pPr>
        <w:pStyle w:val="Normal"/>
        <w:tabs>
          <w:tab w:val="left" w:pos="993" w:leader="none"/>
        </w:tabs>
        <w:ind w:firstLine="709"/>
        <w:jc w:val="both"/>
        <w:rPr/>
      </w:pPr>
      <w:r>
        <w:rPr>
          <w:sz w:val="28"/>
          <w:szCs w:val="28"/>
        </w:rPr>
        <w:t>Режим приема заинтересованных лиц по вопросам предоставления муниципальной услуги специалистами администрации Комиссаровского сельского поселения: с понедельника по пятницу с 8.00 до 16.20 часов, перерыв с 12.00 до 13.00 часов.</w:t>
      </w:r>
    </w:p>
    <w:p>
      <w:pPr>
        <w:pStyle w:val="Normal"/>
        <w:widowControl w:val="false"/>
        <w:ind w:firstLine="709"/>
        <w:jc w:val="both"/>
        <w:rPr/>
      </w:pPr>
      <w:r>
        <w:rPr>
          <w:sz w:val="28"/>
          <w:szCs w:val="28"/>
        </w:rPr>
        <w:t>В рабочий день, непосредственно предшествующий нерабочему праздничному дню, муниципальная услуга предоставляется с 8.00 до 16.00 часов, перерыв с 12.00 до 13.00 часов.</w:t>
      </w:r>
    </w:p>
    <w:p>
      <w:pPr>
        <w:pStyle w:val="Normal"/>
        <w:widowControl w:val="false"/>
        <w:ind w:firstLine="709"/>
        <w:jc w:val="both"/>
        <w:rPr/>
      </w:pPr>
      <w:r>
        <w:rPr>
          <w:sz w:val="28"/>
          <w:szCs w:val="28"/>
        </w:rPr>
        <w:t>Телефоны: 8 (86367) 2-22-81.</w:t>
      </w:r>
    </w:p>
    <w:p>
      <w:pPr>
        <w:pStyle w:val="Normal"/>
        <w:widowControl w:val="false"/>
        <w:ind w:firstLine="709"/>
        <w:jc w:val="both"/>
        <w:rPr>
          <w:sz w:val="28"/>
          <w:szCs w:val="28"/>
        </w:rPr>
      </w:pPr>
      <w:r>
        <w:rPr>
          <w:sz w:val="28"/>
          <w:szCs w:val="28"/>
        </w:rPr>
        <w:t>Адреса официальных сайтов, содержащих информацию о предоставлении муниципальной услуги:</w:t>
      </w:r>
    </w:p>
    <w:p>
      <w:pPr>
        <w:pStyle w:val="Normal"/>
        <w:widowControl w:val="false"/>
        <w:ind w:firstLine="709"/>
        <w:jc w:val="both"/>
        <w:rPr/>
      </w:pPr>
      <w:r>
        <w:rPr>
          <w:sz w:val="28"/>
          <w:szCs w:val="28"/>
        </w:rPr>
        <w:t xml:space="preserve">- </w:t>
      </w:r>
      <w:r>
        <w:rPr>
          <w:color w:val="0000FF"/>
          <w:sz w:val="28"/>
          <w:u w:val="single"/>
        </w:rPr>
        <w:t>https://spkomissarovskoe.ru/</w:t>
      </w:r>
      <w:r>
        <w:rPr>
          <w:sz w:val="28"/>
          <w:szCs w:val="28"/>
        </w:rPr>
        <w:t xml:space="preserve"> – официальный сайт администрации. </w:t>
      </w:r>
    </w:p>
    <w:p>
      <w:pPr>
        <w:pStyle w:val="Normal"/>
        <w:widowControl w:val="false"/>
        <w:ind w:firstLine="709"/>
        <w:jc w:val="both"/>
        <w:rPr>
          <w:sz w:val="28"/>
          <w:szCs w:val="28"/>
        </w:rPr>
      </w:pPr>
      <w:r>
        <w:rPr>
          <w:sz w:val="28"/>
          <w:szCs w:val="28"/>
        </w:rPr>
        <w:t>- www.gosuslugi.ru – единый Портал государственных и муниципальных услуг (функций) Российской Федерации;</w:t>
      </w:r>
    </w:p>
    <w:p>
      <w:pPr>
        <w:pStyle w:val="Normal"/>
        <w:widowControl w:val="false"/>
        <w:ind w:firstLine="709"/>
        <w:jc w:val="both"/>
        <w:rPr>
          <w:sz w:val="28"/>
          <w:szCs w:val="28"/>
        </w:rPr>
      </w:pPr>
      <w:r>
        <w:rPr>
          <w:sz w:val="28"/>
          <w:szCs w:val="28"/>
        </w:rPr>
        <w:t>1.5. Порядок получения информации по вопросам предоставления муниципальной услуги.</w:t>
      </w:r>
    </w:p>
    <w:p>
      <w:pPr>
        <w:pStyle w:val="Normal"/>
        <w:widowControl w:val="false"/>
        <w:ind w:firstLine="709"/>
        <w:jc w:val="both"/>
        <w:rPr>
          <w:sz w:val="28"/>
          <w:szCs w:val="28"/>
        </w:rPr>
      </w:pPr>
      <w:r>
        <w:rPr>
          <w:sz w:val="28"/>
          <w:szCs w:val="28"/>
        </w:rPr>
        <w:t>Информация о процедуре предоставления муниципальной услуги может быть получена:</w:t>
      </w:r>
    </w:p>
    <w:p>
      <w:pPr>
        <w:pStyle w:val="Normal"/>
        <w:widowControl w:val="false"/>
        <w:ind w:firstLine="709"/>
        <w:jc w:val="both"/>
        <w:rPr>
          <w:sz w:val="28"/>
          <w:szCs w:val="28"/>
        </w:rPr>
      </w:pPr>
      <w:r>
        <w:rPr>
          <w:sz w:val="28"/>
          <w:szCs w:val="28"/>
        </w:rPr>
        <w:t>- непосредственно при личном обращении;</w:t>
      </w:r>
    </w:p>
    <w:p>
      <w:pPr>
        <w:pStyle w:val="Normal"/>
        <w:widowControl w:val="false"/>
        <w:ind w:firstLine="709"/>
        <w:jc w:val="both"/>
        <w:rPr>
          <w:sz w:val="28"/>
          <w:szCs w:val="28"/>
        </w:rPr>
      </w:pPr>
      <w:r>
        <w:rPr>
          <w:sz w:val="28"/>
          <w:szCs w:val="28"/>
        </w:rPr>
        <w:t>- с использованием средств почтовой, телефонной связи и электронной почты;</w:t>
      </w:r>
    </w:p>
    <w:p>
      <w:pPr>
        <w:pStyle w:val="Normal"/>
        <w:widowControl w:val="false"/>
        <w:ind w:firstLine="709"/>
        <w:jc w:val="both"/>
        <w:rPr>
          <w:sz w:val="28"/>
          <w:szCs w:val="28"/>
        </w:rPr>
      </w:pPr>
      <w:r>
        <w:rPr>
          <w:sz w:val="28"/>
          <w:szCs w:val="28"/>
        </w:rPr>
        <w:t>- посредством размещения информации на официальном сайте администрации;</w:t>
      </w:r>
    </w:p>
    <w:p>
      <w:pPr>
        <w:pStyle w:val="Normal"/>
        <w:widowControl w:val="false"/>
        <w:ind w:firstLine="709"/>
        <w:jc w:val="both"/>
        <w:rPr/>
      </w:pPr>
      <w:r>
        <w:rPr>
          <w:sz w:val="28"/>
          <w:szCs w:val="28"/>
        </w:rPr>
        <w:t>- с информационного стенда администрации Комиссаровского сельского поселения.</w:t>
      </w:r>
    </w:p>
    <w:p>
      <w:pPr>
        <w:pStyle w:val="Normal"/>
        <w:widowControl w:val="false"/>
        <w:ind w:firstLine="709"/>
        <w:jc w:val="both"/>
        <w:rPr>
          <w:sz w:val="28"/>
          <w:szCs w:val="28"/>
        </w:rPr>
      </w:pPr>
      <w:r>
        <w:rPr>
          <w:sz w:val="28"/>
          <w:szCs w:val="28"/>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pPr>
        <w:pStyle w:val="Normal"/>
        <w:widowControl w:val="false"/>
        <w:ind w:firstLine="709"/>
        <w:jc w:val="both"/>
        <w:rPr>
          <w:sz w:val="28"/>
          <w:szCs w:val="28"/>
        </w:rPr>
      </w:pPr>
      <w:r>
        <w:rPr>
          <w:sz w:val="28"/>
          <w:szCs w:val="28"/>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pPr>
        <w:pStyle w:val="Normal"/>
        <w:widowControl w:val="false"/>
        <w:ind w:firstLine="709"/>
        <w:jc w:val="both"/>
        <w:rPr>
          <w:sz w:val="28"/>
          <w:szCs w:val="28"/>
        </w:rPr>
      </w:pPr>
      <w:r>
        <w:rPr>
          <w:sz w:val="28"/>
          <w:szCs w:val="28"/>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pPr>
        <w:pStyle w:val="Normal"/>
        <w:widowControl w:val="false"/>
        <w:ind w:firstLine="709"/>
        <w:jc w:val="both"/>
        <w:rPr>
          <w:sz w:val="28"/>
          <w:szCs w:val="28"/>
        </w:rPr>
      </w:pPr>
      <w:r>
        <w:rPr>
          <w:sz w:val="28"/>
          <w:szCs w:val="28"/>
        </w:rPr>
        <w:t>1.5.1. Порядок, форма и место размещения информации по вопросам предоставления муниципальной услуги.</w:t>
      </w:r>
    </w:p>
    <w:p>
      <w:pPr>
        <w:pStyle w:val="Normal"/>
        <w:widowControl w:val="false"/>
        <w:ind w:firstLine="709"/>
        <w:jc w:val="both"/>
        <w:rPr/>
      </w:pPr>
      <w:r>
        <w:rPr>
          <w:sz w:val="28"/>
          <w:szCs w:val="28"/>
        </w:rPr>
        <w:t>Официальный сайт муниципального образования, информационный стенд администрации Комиссаровского сельского поселения, региональные государственные информационные системы – портал государственных и муниципальных услуг (функций) содержит следующую информацию:</w:t>
      </w:r>
    </w:p>
    <w:p>
      <w:pPr>
        <w:pStyle w:val="Normal"/>
        <w:widowControl w:val="false"/>
        <w:ind w:firstLine="709"/>
        <w:jc w:val="both"/>
        <w:rPr/>
      </w:pPr>
      <w:r>
        <w:rPr>
          <w:sz w:val="28"/>
          <w:szCs w:val="28"/>
        </w:rPr>
        <w:t>- о месте нахождения и графике работы администрации Комиссаровского сельского поселения, а также способах получения указанной информации;</w:t>
      </w:r>
    </w:p>
    <w:p>
      <w:pPr>
        <w:pStyle w:val="Normal"/>
        <w:widowControl w:val="false"/>
        <w:ind w:firstLine="709"/>
        <w:jc w:val="both"/>
        <w:rPr/>
      </w:pPr>
      <w:r>
        <w:rPr>
          <w:sz w:val="28"/>
          <w:szCs w:val="28"/>
        </w:rPr>
        <w:t>- о справочных телефонах специалистов администрации Комиссаровского сельского поселения, предоставляющих муниципальную услугу;</w:t>
      </w:r>
    </w:p>
    <w:p>
      <w:pPr>
        <w:pStyle w:val="Normal"/>
        <w:widowControl w:val="false"/>
        <w:ind w:firstLine="709"/>
        <w:jc w:val="both"/>
        <w:rPr/>
      </w:pPr>
      <w:r>
        <w:rPr>
          <w:sz w:val="28"/>
          <w:szCs w:val="28"/>
        </w:rPr>
        <w:t>- об адресе официального сайта администрации Комиссаровского сельского поселения в информационно-телекоммуникационной сети «Интернет» и адресе ее электронной почты;</w:t>
      </w:r>
    </w:p>
    <w:p>
      <w:pPr>
        <w:pStyle w:val="Normal"/>
        <w:widowControl w:val="false"/>
        <w:ind w:firstLine="709"/>
        <w:jc w:val="both"/>
        <w:rPr>
          <w:sz w:val="28"/>
          <w:szCs w:val="28"/>
        </w:rPr>
      </w:pPr>
      <w:r>
        <w:rPr>
          <w:sz w:val="28"/>
          <w:szCs w:val="28"/>
        </w:rPr>
        <w:t>- об адресах портала государственных и муниципальных услуг (функций), Единого портала государственных и муниципальных услуг (функций);</w:t>
      </w:r>
    </w:p>
    <w:p>
      <w:pPr>
        <w:pStyle w:val="Normal"/>
        <w:widowControl w:val="false"/>
        <w:ind w:firstLine="709"/>
        <w:jc w:val="both"/>
        <w:rPr>
          <w:sz w:val="28"/>
          <w:szCs w:val="28"/>
        </w:rPr>
      </w:pPr>
      <w:r>
        <w:rPr>
          <w:sz w:val="28"/>
          <w:szCs w:val="28"/>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pPr>
        <w:pStyle w:val="Normal"/>
        <w:widowControl w:val="false"/>
        <w:ind w:firstLine="709"/>
        <w:jc w:val="both"/>
        <w:rPr>
          <w:sz w:val="28"/>
          <w:szCs w:val="28"/>
        </w:rPr>
      </w:pPr>
      <w:r>
        <w:rPr>
          <w:sz w:val="28"/>
          <w:szCs w:val="28"/>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pPr>
        <w:pStyle w:val="Normal"/>
        <w:widowControl w:val="false"/>
        <w:ind w:firstLine="709"/>
        <w:jc w:val="both"/>
        <w:rPr>
          <w:sz w:val="28"/>
          <w:szCs w:val="28"/>
        </w:rPr>
      </w:pPr>
      <w:r>
        <w:rPr>
          <w:sz w:val="28"/>
          <w:szCs w:val="28"/>
        </w:rPr>
        <w:t>- извлечения из нормативных правовых актов, регулирующих предоставление муниципальной услуги.</w:t>
      </w:r>
    </w:p>
    <w:p>
      <w:pPr>
        <w:pStyle w:val="Normal"/>
        <w:widowControl w:val="false"/>
        <w:ind w:firstLine="709"/>
        <w:jc w:val="both"/>
        <w:rPr>
          <w:sz w:val="28"/>
          <w:szCs w:val="28"/>
        </w:rPr>
      </w:pPr>
      <w:r>
        <w:rPr>
          <w:sz w:val="28"/>
          <w:szCs w:val="28"/>
        </w:rPr>
      </w:r>
    </w:p>
    <w:p>
      <w:pPr>
        <w:pStyle w:val="Normal"/>
        <w:widowControl w:val="false"/>
        <w:numPr>
          <w:ilvl w:val="0"/>
          <w:numId w:val="0"/>
        </w:numPr>
        <w:ind w:firstLine="709"/>
        <w:jc w:val="center"/>
        <w:outlineLvl w:val="1"/>
        <w:rPr/>
      </w:pPr>
      <w:r>
        <w:rPr>
          <w:b/>
          <w:sz w:val="28"/>
          <w:szCs w:val="28"/>
        </w:rPr>
        <w:t>II. Стандарт предоставления муниципальной услуги</w:t>
      </w:r>
    </w:p>
    <w:p>
      <w:pPr>
        <w:pStyle w:val="Normal"/>
        <w:widowControl w:val="false"/>
        <w:numPr>
          <w:ilvl w:val="0"/>
          <w:numId w:val="0"/>
        </w:numPr>
        <w:ind w:firstLine="709"/>
        <w:jc w:val="center"/>
        <w:outlineLvl w:val="1"/>
        <w:rPr>
          <w:b/>
          <w:b/>
          <w:sz w:val="28"/>
          <w:szCs w:val="28"/>
        </w:rPr>
      </w:pPr>
      <w:r>
        <w:rPr>
          <w:b/>
          <w:sz w:val="28"/>
          <w:szCs w:val="28"/>
        </w:rPr>
      </w:r>
    </w:p>
    <w:p>
      <w:pPr>
        <w:pStyle w:val="Normal"/>
        <w:widowControl w:val="false"/>
        <w:ind w:firstLine="709"/>
        <w:jc w:val="both"/>
        <w:rPr>
          <w:sz w:val="28"/>
          <w:szCs w:val="28"/>
        </w:rPr>
      </w:pPr>
      <w:r>
        <w:rPr>
          <w:sz w:val="28"/>
          <w:szCs w:val="28"/>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pPr>
        <w:pStyle w:val="Normal"/>
        <w:widowControl w:val="false"/>
        <w:ind w:firstLine="709"/>
        <w:jc w:val="both"/>
        <w:rPr/>
      </w:pPr>
      <w:r>
        <w:rPr>
          <w:sz w:val="28"/>
          <w:szCs w:val="28"/>
        </w:rPr>
        <w:t>2.2. Наименование органа, предоставляющего муниципальную услугу: администрации Комиссаровского сельского поселения.</w:t>
      </w:r>
    </w:p>
    <w:p>
      <w:pPr>
        <w:pStyle w:val="Normal"/>
        <w:widowControl w:val="false"/>
        <w:ind w:firstLine="709"/>
        <w:jc w:val="both"/>
        <w:rPr/>
      </w:pPr>
      <w:r>
        <w:rPr>
          <w:sz w:val="28"/>
          <w:szCs w:val="28"/>
        </w:rPr>
        <w:t>Муниципальную услугу предоставляет специалист администрации Комиссаровского сельского поселения (далее - специалист администрации).</w:t>
      </w:r>
    </w:p>
    <w:p>
      <w:pPr>
        <w:pStyle w:val="Normal"/>
        <w:widowControl w:val="false"/>
        <w:ind w:firstLine="709"/>
        <w:jc w:val="both"/>
        <w:rPr>
          <w:sz w:val="28"/>
          <w:szCs w:val="28"/>
        </w:rPr>
      </w:pPr>
      <w:r>
        <w:rPr>
          <w:sz w:val="28"/>
          <w:szCs w:val="28"/>
        </w:rPr>
        <w:t>2.3. Результат предоставления муниципальной услуги.</w:t>
      </w:r>
    </w:p>
    <w:p>
      <w:pPr>
        <w:pStyle w:val="Normal"/>
        <w:jc w:val="both"/>
        <w:rPr>
          <w:sz w:val="28"/>
          <w:szCs w:val="28"/>
        </w:rPr>
      </w:pPr>
      <w:r>
        <w:rPr>
          <w:sz w:val="28"/>
          <w:szCs w:val="28"/>
          <w:lang w:eastAsia="en-US"/>
        </w:rPr>
        <w:t xml:space="preserve">Результатом предоставления муниципальной услуги является письменное разъяснение </w:t>
      </w:r>
      <w:r>
        <w:rPr>
          <w:sz w:val="28"/>
          <w:szCs w:val="28"/>
        </w:rPr>
        <w:t xml:space="preserve">налогоплательщикам и налоговым агентам </w:t>
      </w:r>
      <w:r>
        <w:rPr>
          <w:sz w:val="28"/>
          <w:szCs w:val="28"/>
          <w:lang w:eastAsia="en-US"/>
        </w:rPr>
        <w:t>по вопросам применения муниципальных правовых актов о налогах и сборах.</w:t>
      </w:r>
      <w:r>
        <w:rPr>
          <w:sz w:val="28"/>
          <w:szCs w:val="28"/>
        </w:rPr>
        <w:t xml:space="preserve"> </w:t>
      </w:r>
    </w:p>
    <w:p>
      <w:pPr>
        <w:pStyle w:val="Normal"/>
        <w:widowControl w:val="false"/>
        <w:ind w:firstLine="709"/>
        <w:jc w:val="both"/>
        <w:rPr>
          <w:sz w:val="28"/>
          <w:szCs w:val="28"/>
        </w:rPr>
      </w:pPr>
      <w:r>
        <w:rPr>
          <w:sz w:val="28"/>
          <w:szCs w:val="28"/>
        </w:rPr>
        <w:t>2.4. Срок предоставления муниципальной услуги.</w:t>
      </w:r>
    </w:p>
    <w:p>
      <w:pPr>
        <w:pStyle w:val="Normal"/>
        <w:ind w:firstLine="708"/>
        <w:jc w:val="both"/>
        <w:rPr>
          <w:sz w:val="28"/>
          <w:szCs w:val="28"/>
        </w:rPr>
      </w:pPr>
      <w:bookmarkStart w:id="2" w:name="P62"/>
      <w:bookmarkEnd w:id="2"/>
      <w:r>
        <w:rPr>
          <w:sz w:val="28"/>
          <w:szCs w:val="28"/>
          <w:lang w:eastAsia="en-US"/>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w:t>
      </w:r>
      <w:r>
        <w:rPr>
          <w:sz w:val="28"/>
          <w:szCs w:val="28"/>
        </w:rPr>
        <w:t xml:space="preserve"> со дня регистрации соответствующего </w:t>
      </w:r>
      <w:r>
        <w:rPr>
          <w:sz w:val="28"/>
          <w:szCs w:val="28"/>
          <w:lang w:eastAsia="en-US"/>
        </w:rPr>
        <w:t xml:space="preserve">обращения. По решению </w:t>
      </w:r>
      <w:r>
        <w:rPr>
          <w:sz w:val="28"/>
          <w:szCs w:val="28"/>
        </w:rPr>
        <w:t>руководителя (уполномоченного лица) администрации указанный срок может быть продлен, но не более чем на 30 дней.</w:t>
      </w:r>
    </w:p>
    <w:p>
      <w:pPr>
        <w:pStyle w:val="Normal"/>
        <w:widowControl w:val="false"/>
        <w:ind w:firstLine="709"/>
        <w:jc w:val="both"/>
        <w:rPr>
          <w:sz w:val="28"/>
          <w:szCs w:val="28"/>
        </w:rPr>
      </w:pPr>
      <w:r>
        <w:rPr>
          <w:sz w:val="28"/>
          <w:szCs w:val="28"/>
        </w:rPr>
        <w:t>2.4.2. Оснований для приостановления предоставления муниципальной услуги законодательством Российской Федерации не предусмотрено.</w:t>
      </w:r>
    </w:p>
    <w:p>
      <w:pPr>
        <w:pStyle w:val="Normal"/>
        <w:widowControl w:val="false"/>
        <w:ind w:firstLine="709"/>
        <w:jc w:val="both"/>
        <w:rPr>
          <w:sz w:val="28"/>
          <w:szCs w:val="28"/>
        </w:rPr>
      </w:pPr>
      <w:r>
        <w:rPr>
          <w:sz w:val="28"/>
          <w:szCs w:val="28"/>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pPr>
        <w:pStyle w:val="Normal"/>
        <w:widowControl w:val="false"/>
        <w:ind w:firstLine="709"/>
        <w:jc w:val="both"/>
        <w:rPr>
          <w:sz w:val="28"/>
          <w:szCs w:val="28"/>
        </w:rPr>
      </w:pPr>
      <w:r>
        <w:rPr>
          <w:sz w:val="28"/>
          <w:szCs w:val="28"/>
        </w:rPr>
        <w:t>2.5. Правовые основания для предоставления муниципальной услуги.</w:t>
      </w:r>
    </w:p>
    <w:p>
      <w:pPr>
        <w:pStyle w:val="Normal"/>
        <w:widowControl w:val="false"/>
        <w:ind w:firstLine="709"/>
        <w:jc w:val="both"/>
        <w:rPr>
          <w:sz w:val="28"/>
          <w:szCs w:val="28"/>
        </w:rPr>
      </w:pPr>
      <w:r>
        <w:rPr>
          <w:sz w:val="28"/>
          <w:szCs w:val="28"/>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pPr>
        <w:pStyle w:val="Normal"/>
        <w:widowControl w:val="false"/>
        <w:ind w:firstLine="709"/>
        <w:jc w:val="both"/>
        <w:rPr>
          <w:sz w:val="28"/>
          <w:szCs w:val="28"/>
        </w:rPr>
      </w:pPr>
      <w:bookmarkStart w:id="3" w:name="P72"/>
      <w:bookmarkEnd w:id="3"/>
      <w:r>
        <w:rPr>
          <w:sz w:val="28"/>
          <w:szCs w:val="28"/>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pPr>
        <w:pStyle w:val="Normal"/>
        <w:widowControl w:val="false"/>
        <w:ind w:firstLine="709"/>
        <w:jc w:val="both"/>
        <w:rPr/>
      </w:pPr>
      <w:r>
        <w:rPr>
          <w:sz w:val="28"/>
          <w:szCs w:val="28"/>
        </w:rPr>
        <w:t>2.6.1. Для предоставления муниципальной услуги заявитель (юридическое лицо, физическое лицо, индивидуальный предприниматель) направляет в администрации Комиссаровского сельского поселения письменное обращение о даче письменных разъяснений по вопросам применения муниципальных правовых актов о налогах и сборах (далее - обращение).</w:t>
      </w:r>
    </w:p>
    <w:p>
      <w:pPr>
        <w:pStyle w:val="Normal"/>
        <w:widowControl w:val="false"/>
        <w:ind w:firstLine="709"/>
        <w:jc w:val="both"/>
        <w:rPr>
          <w:sz w:val="28"/>
          <w:szCs w:val="28"/>
        </w:rPr>
      </w:pPr>
      <w:r>
        <w:rPr>
          <w:sz w:val="28"/>
          <w:szCs w:val="28"/>
        </w:rPr>
        <w:t>2.6.2. Перечень документов, необходимых для предоставления муниципальной услуги.</w:t>
      </w:r>
    </w:p>
    <w:p>
      <w:pPr>
        <w:pStyle w:val="Normal"/>
        <w:widowControl w:val="false"/>
        <w:ind w:firstLine="709"/>
        <w:jc w:val="both"/>
        <w:rPr/>
      </w:pPr>
      <w:r>
        <w:rPr>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администрации Комиссаровского сельского поселения,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pPr>
        <w:pStyle w:val="Normal"/>
        <w:widowControl w:val="false"/>
        <w:ind w:firstLine="709"/>
        <w:jc w:val="both"/>
        <w:rPr>
          <w:sz w:val="28"/>
          <w:szCs w:val="28"/>
        </w:rPr>
      </w:pPr>
      <w:r>
        <w:rPr>
          <w:sz w:val="28"/>
          <w:szCs w:val="28"/>
        </w:rPr>
        <w:t>2.6.3. Заявитель в своем письменном обращении в обязательном порядке указывает:</w:t>
      </w:r>
    </w:p>
    <w:p>
      <w:pPr>
        <w:pStyle w:val="Normal"/>
        <w:widowControl w:val="false"/>
        <w:ind w:firstLine="709"/>
        <w:jc w:val="both"/>
        <w:rPr>
          <w:sz w:val="28"/>
          <w:szCs w:val="28"/>
        </w:rPr>
      </w:pPr>
      <w:r>
        <w:rPr>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pPr>
        <w:pStyle w:val="Normal"/>
        <w:widowControl w:val="false"/>
        <w:ind w:firstLine="709"/>
        <w:jc w:val="both"/>
        <w:rPr>
          <w:sz w:val="28"/>
          <w:szCs w:val="28"/>
        </w:rPr>
      </w:pPr>
      <w:r>
        <w:rPr>
          <w:sz w:val="28"/>
          <w:szCs w:val="28"/>
        </w:rPr>
        <w:t>- наименование организации или фамилия, имя, отчество (при наличии) гражданина, направившего обращение;</w:t>
      </w:r>
    </w:p>
    <w:p>
      <w:pPr>
        <w:pStyle w:val="Normal"/>
        <w:widowControl w:val="false"/>
        <w:ind w:firstLine="709"/>
        <w:jc w:val="both"/>
        <w:rPr>
          <w:sz w:val="28"/>
          <w:szCs w:val="28"/>
        </w:rPr>
      </w:pPr>
      <w:r>
        <w:rPr>
          <w:sz w:val="28"/>
          <w:szCs w:val="28"/>
        </w:rPr>
        <w:t>- полный почтовый адрес заявителя, по которому должен быть направлен ответ;</w:t>
      </w:r>
    </w:p>
    <w:p>
      <w:pPr>
        <w:pStyle w:val="Normal"/>
        <w:widowControl w:val="false"/>
        <w:ind w:firstLine="709"/>
        <w:jc w:val="both"/>
        <w:rPr>
          <w:sz w:val="28"/>
          <w:szCs w:val="28"/>
        </w:rPr>
      </w:pPr>
      <w:r>
        <w:rPr>
          <w:sz w:val="28"/>
          <w:szCs w:val="28"/>
        </w:rPr>
        <w:t>- содержание обращения;</w:t>
      </w:r>
    </w:p>
    <w:p>
      <w:pPr>
        <w:pStyle w:val="Normal"/>
        <w:widowControl w:val="false"/>
        <w:ind w:firstLine="709"/>
        <w:jc w:val="both"/>
        <w:rPr>
          <w:sz w:val="28"/>
          <w:szCs w:val="28"/>
        </w:rPr>
      </w:pPr>
      <w:r>
        <w:rPr>
          <w:sz w:val="28"/>
          <w:szCs w:val="28"/>
        </w:rPr>
        <w:t>- подпись лица;</w:t>
      </w:r>
    </w:p>
    <w:p>
      <w:pPr>
        <w:pStyle w:val="Normal"/>
        <w:widowControl w:val="false"/>
        <w:ind w:firstLine="709"/>
        <w:jc w:val="both"/>
        <w:rPr>
          <w:sz w:val="28"/>
          <w:szCs w:val="28"/>
        </w:rPr>
      </w:pPr>
      <w:r>
        <w:rPr>
          <w:sz w:val="28"/>
          <w:szCs w:val="28"/>
        </w:rPr>
        <w:t>- дата обращения.</w:t>
      </w:r>
    </w:p>
    <w:p>
      <w:pPr>
        <w:pStyle w:val="Normal"/>
        <w:widowControl w:val="false"/>
        <w:ind w:firstLine="709"/>
        <w:jc w:val="both"/>
        <w:rPr>
          <w:sz w:val="28"/>
          <w:szCs w:val="28"/>
        </w:rPr>
      </w:pPr>
      <w:r>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pPr>
        <w:pStyle w:val="Normal"/>
        <w:widowControl w:val="false"/>
        <w:ind w:firstLine="709"/>
        <w:jc w:val="both"/>
        <w:rPr>
          <w:sz w:val="28"/>
          <w:szCs w:val="28"/>
        </w:rPr>
      </w:pPr>
      <w:r>
        <w:rPr>
          <w:sz w:val="28"/>
          <w:szCs w:val="28"/>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pPr>
        <w:pStyle w:val="Normal"/>
        <w:widowControl w:val="false"/>
        <w:ind w:firstLine="709"/>
        <w:jc w:val="both"/>
        <w:rPr>
          <w:sz w:val="28"/>
          <w:szCs w:val="28"/>
        </w:rPr>
      </w:pPr>
      <w:r>
        <w:rPr>
          <w:sz w:val="28"/>
          <w:szCs w:val="28"/>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widowControl w:val="false"/>
        <w:ind w:firstLine="709"/>
        <w:jc w:val="both"/>
        <w:rPr>
          <w:sz w:val="28"/>
          <w:szCs w:val="28"/>
        </w:rPr>
      </w:pPr>
      <w:r>
        <w:rPr>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pPr>
        <w:pStyle w:val="Normal"/>
        <w:widowControl w:val="false"/>
        <w:ind w:firstLine="709"/>
        <w:jc w:val="both"/>
        <w:rPr>
          <w:sz w:val="28"/>
          <w:szCs w:val="28"/>
        </w:rPr>
      </w:pPr>
      <w:r>
        <w:rPr>
          <w:sz w:val="28"/>
          <w:szCs w:val="28"/>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ind w:firstLine="709"/>
        <w:jc w:val="both"/>
        <w:rPr>
          <w:sz w:val="28"/>
          <w:szCs w:val="28"/>
        </w:rPr>
      </w:pPr>
      <w:bookmarkStart w:id="4" w:name="P88"/>
      <w:bookmarkEnd w:id="4"/>
      <w:r>
        <w:rPr>
          <w:sz w:val="28"/>
          <w:szCs w:val="28"/>
        </w:rPr>
        <w:t>2.7.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ind w:firstLine="709"/>
        <w:jc w:val="both"/>
        <w:rPr/>
      </w:pPr>
      <w:r>
        <w:rPr>
          <w:sz w:val="28"/>
          <w:szCs w:val="28"/>
        </w:rPr>
        <w:t>Оснований для отказа в приеме документов, необходимых для предоставления администрацией Комиссаровского сельского поселения муниципальной услуги, законодательством Российской Федерации не предусмотрено.</w:t>
      </w:r>
    </w:p>
    <w:p>
      <w:pPr>
        <w:pStyle w:val="Normal"/>
        <w:widowControl w:val="false"/>
        <w:ind w:firstLine="709"/>
        <w:jc w:val="both"/>
        <w:rPr>
          <w:sz w:val="28"/>
          <w:szCs w:val="28"/>
        </w:rPr>
      </w:pPr>
      <w:r>
        <w:rPr>
          <w:sz w:val="28"/>
          <w:szCs w:val="28"/>
        </w:rPr>
        <w:t>2.8. Исчерпывающий перечень оснований для отказа в предоставлении муниципальной услуги.</w:t>
      </w:r>
    </w:p>
    <w:p>
      <w:pPr>
        <w:pStyle w:val="Normal"/>
        <w:widowControl w:val="false"/>
        <w:ind w:firstLine="709"/>
        <w:jc w:val="both"/>
        <w:rPr>
          <w:sz w:val="28"/>
          <w:szCs w:val="28"/>
        </w:rPr>
      </w:pPr>
      <w:r>
        <w:rPr>
          <w:sz w:val="28"/>
          <w:szCs w:val="28"/>
        </w:rPr>
        <w:t>В предоставлении муниципальной услуги должно быть отказано в следующих случаях:</w:t>
      </w:r>
    </w:p>
    <w:p>
      <w:pPr>
        <w:pStyle w:val="Normal"/>
        <w:widowControl w:val="false"/>
        <w:ind w:firstLine="709"/>
        <w:jc w:val="both"/>
        <w:rPr>
          <w:sz w:val="28"/>
          <w:szCs w:val="28"/>
        </w:rPr>
      </w:pPr>
      <w:bookmarkStart w:id="5" w:name="P92"/>
      <w:bookmarkEnd w:id="5"/>
      <w:r>
        <w:rPr>
          <w:sz w:val="28"/>
          <w:szCs w:val="28"/>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pPr>
        <w:pStyle w:val="Normal"/>
        <w:widowControl w:val="false"/>
        <w:ind w:firstLine="709"/>
        <w:jc w:val="both"/>
        <w:rPr>
          <w:sz w:val="28"/>
          <w:szCs w:val="28"/>
        </w:rPr>
      </w:pPr>
      <w:r>
        <w:rPr>
          <w:sz w:val="28"/>
          <w:szCs w:val="28"/>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ind w:firstLine="708"/>
        <w:jc w:val="both"/>
        <w:rPr>
          <w:sz w:val="28"/>
          <w:szCs w:val="28"/>
        </w:rPr>
      </w:pPr>
      <w:r>
        <w:rPr>
          <w:sz w:val="28"/>
          <w:szCs w:val="28"/>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pPr>
        <w:pStyle w:val="Normal"/>
        <w:widowControl w:val="false"/>
        <w:ind w:firstLine="709"/>
        <w:jc w:val="both"/>
        <w:rPr>
          <w:sz w:val="28"/>
          <w:szCs w:val="28"/>
        </w:rPr>
      </w:pPr>
      <w:r>
        <w:rPr>
          <w:sz w:val="28"/>
          <w:szCs w:val="28"/>
        </w:rPr>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widowControl w:val="false"/>
        <w:ind w:firstLine="709"/>
        <w:jc w:val="both"/>
        <w:rPr/>
      </w:pPr>
      <w:r>
        <w:rPr>
          <w:sz w:val="28"/>
          <w:szCs w:val="28"/>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6">
        <w:r>
          <w:rPr>
            <w:rStyle w:val="ListLabel319"/>
            <w:sz w:val="28"/>
          </w:rPr>
          <w:t>тайну</w:t>
        </w:r>
      </w:hyperlink>
      <w:r>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widowControl w:val="false"/>
        <w:ind w:firstLine="709"/>
        <w:jc w:val="both"/>
        <w:rPr>
          <w:sz w:val="28"/>
          <w:szCs w:val="28"/>
        </w:rPr>
      </w:pPr>
      <w:r>
        <w:rPr>
          <w:sz w:val="28"/>
          <w:szCs w:val="28"/>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widowControl w:val="false"/>
        <w:ind w:firstLine="709"/>
        <w:jc w:val="both"/>
        <w:rPr>
          <w:sz w:val="28"/>
          <w:szCs w:val="28"/>
        </w:rPr>
      </w:pPr>
      <w:r>
        <w:rPr>
          <w:sz w:val="28"/>
          <w:szCs w:val="28"/>
        </w:rPr>
        <w:t>2.8.7. Заявитель вправе вновь направить обращение в администрацию МО «Комиссаровское сельское поселение» в случае, если причины, по которым ответ по существу поставленных в обращении вопросов не мог быть дан, в последующем были устранены.</w:t>
      </w:r>
    </w:p>
    <w:p>
      <w:pPr>
        <w:pStyle w:val="Normal"/>
        <w:widowControl w:val="false"/>
        <w:ind w:firstLine="709"/>
        <w:jc w:val="both"/>
        <w:rPr>
          <w:sz w:val="28"/>
          <w:szCs w:val="28"/>
        </w:rPr>
      </w:pPr>
      <w:r>
        <w:rPr>
          <w:sz w:val="28"/>
          <w:szCs w:val="28"/>
        </w:rPr>
        <w:t>2.9. Размер платы, взимаемой с заявителя при предоставлении муниципальной услуги.</w:t>
      </w:r>
    </w:p>
    <w:p>
      <w:pPr>
        <w:pStyle w:val="Normal"/>
        <w:widowControl w:val="false"/>
        <w:ind w:firstLine="709"/>
        <w:jc w:val="both"/>
        <w:rPr>
          <w:sz w:val="28"/>
          <w:szCs w:val="28"/>
        </w:rPr>
      </w:pPr>
      <w:r>
        <w:rPr>
          <w:sz w:val="28"/>
          <w:szCs w:val="28"/>
        </w:rPr>
        <w:t>Предоставление муниципальной услуги осуществляется на бесплатной основе.</w:t>
      </w:r>
    </w:p>
    <w:p>
      <w:pPr>
        <w:pStyle w:val="Normal"/>
        <w:widowControl w:val="false"/>
        <w:ind w:firstLine="709"/>
        <w:jc w:val="both"/>
        <w:rPr>
          <w:sz w:val="28"/>
          <w:szCs w:val="28"/>
        </w:rPr>
      </w:pPr>
      <w:r>
        <w:rPr>
          <w:sz w:val="28"/>
          <w:szCs w:val="28"/>
        </w:rPr>
        <w:t>2.10. Срок регистрации запроса заявителя о предоставлении муниципальной услуги.</w:t>
      </w:r>
    </w:p>
    <w:p>
      <w:pPr>
        <w:pStyle w:val="Normal"/>
        <w:widowControl w:val="false"/>
        <w:ind w:firstLine="709"/>
        <w:jc w:val="both"/>
        <w:rPr/>
      </w:pPr>
      <w:r>
        <w:rPr>
          <w:sz w:val="28"/>
          <w:szCs w:val="28"/>
        </w:rPr>
        <w:t>Обращение подлежит обязательной регистрации в течение трех дней с момента его поступления в администрацию Комиссаровского сельского поселения.</w:t>
      </w:r>
    </w:p>
    <w:p>
      <w:pPr>
        <w:pStyle w:val="Normal"/>
        <w:widowControl w:val="false"/>
        <w:ind w:firstLine="709"/>
        <w:jc w:val="both"/>
        <w:rPr>
          <w:sz w:val="28"/>
          <w:szCs w:val="28"/>
        </w:rPr>
      </w:pPr>
      <w:r>
        <w:rPr>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pPr>
        <w:pStyle w:val="Normal"/>
        <w:widowControl w:val="false"/>
        <w:ind w:firstLine="709"/>
        <w:jc w:val="both"/>
        <w:rPr/>
      </w:pPr>
      <w:r>
        <w:rPr>
          <w:sz w:val="28"/>
          <w:szCs w:val="28"/>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Комиссаровского сельского поселения размещаются следующие информационные материалы:</w:t>
      </w:r>
    </w:p>
    <w:p>
      <w:pPr>
        <w:pStyle w:val="Normal"/>
        <w:widowControl w:val="false"/>
        <w:ind w:firstLine="709"/>
        <w:jc w:val="both"/>
        <w:rPr>
          <w:sz w:val="28"/>
          <w:szCs w:val="28"/>
        </w:rPr>
      </w:pPr>
      <w:r>
        <w:rPr>
          <w:sz w:val="28"/>
          <w:szCs w:val="28"/>
        </w:rPr>
        <w:t>- сведения о нормативных правовых актах по вопросам исполнения муниципальной услуги;</w:t>
      </w:r>
    </w:p>
    <w:p>
      <w:pPr>
        <w:pStyle w:val="Normal"/>
        <w:widowControl w:val="false"/>
        <w:ind w:firstLine="709"/>
        <w:jc w:val="both"/>
        <w:rPr>
          <w:sz w:val="28"/>
          <w:szCs w:val="28"/>
        </w:rPr>
      </w:pPr>
      <w:r>
        <w:rPr>
          <w:sz w:val="28"/>
          <w:szCs w:val="28"/>
        </w:rPr>
        <w:t>- образцы заполнения бланков заявлений;</w:t>
      </w:r>
    </w:p>
    <w:p>
      <w:pPr>
        <w:pStyle w:val="Normal"/>
        <w:widowControl w:val="false"/>
        <w:ind w:firstLine="709"/>
        <w:jc w:val="both"/>
        <w:rPr>
          <w:sz w:val="28"/>
          <w:szCs w:val="28"/>
        </w:rPr>
      </w:pPr>
      <w:r>
        <w:rPr>
          <w:sz w:val="28"/>
          <w:szCs w:val="28"/>
        </w:rPr>
        <w:t>- бланки заявлений;</w:t>
      </w:r>
    </w:p>
    <w:p>
      <w:pPr>
        <w:pStyle w:val="Normal"/>
        <w:widowControl w:val="false"/>
        <w:ind w:firstLine="709"/>
        <w:jc w:val="both"/>
        <w:rPr>
          <w:sz w:val="28"/>
          <w:szCs w:val="28"/>
        </w:rPr>
      </w:pPr>
      <w:r>
        <w:rPr>
          <w:sz w:val="28"/>
          <w:szCs w:val="28"/>
        </w:rPr>
        <w:t>- часы приема специалистов администрации.</w:t>
      </w:r>
    </w:p>
    <w:p>
      <w:pPr>
        <w:pStyle w:val="Normal"/>
        <w:widowControl w:val="false"/>
        <w:ind w:firstLine="709"/>
        <w:jc w:val="both"/>
        <w:rPr>
          <w:sz w:val="28"/>
          <w:szCs w:val="28"/>
        </w:rPr>
      </w:pPr>
      <w:r>
        <w:rPr>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pPr>
        <w:pStyle w:val="Normal"/>
        <w:widowControl w:val="false"/>
        <w:ind w:firstLine="709"/>
        <w:jc w:val="both"/>
        <w:rPr>
          <w:sz w:val="28"/>
          <w:szCs w:val="28"/>
        </w:rPr>
      </w:pPr>
      <w:r>
        <w:rPr>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pPr>
        <w:pStyle w:val="Normal"/>
        <w:widowControl w:val="false"/>
        <w:ind w:firstLine="709"/>
        <w:jc w:val="both"/>
        <w:rPr>
          <w:sz w:val="28"/>
          <w:szCs w:val="28"/>
        </w:rPr>
      </w:pPr>
      <w:r>
        <w:rPr>
          <w:sz w:val="28"/>
          <w:szCs w:val="28"/>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pPr>
        <w:pStyle w:val="Normal"/>
        <w:widowControl w:val="false"/>
        <w:tabs>
          <w:tab w:val="left" w:pos="0" w:leader="none"/>
        </w:tabs>
        <w:ind w:firstLine="709"/>
        <w:jc w:val="both"/>
        <w:rPr>
          <w:sz w:val="28"/>
          <w:szCs w:val="28"/>
        </w:rPr>
      </w:pPr>
      <w:r>
        <w:rPr>
          <w:sz w:val="28"/>
          <w:szCs w:val="28"/>
        </w:rPr>
        <w:t>2.13. Показатели доступности и качества муниципальной услуги:</w:t>
      </w:r>
    </w:p>
    <w:p>
      <w:pPr>
        <w:pStyle w:val="Normal"/>
        <w:widowControl w:val="false"/>
        <w:tabs>
          <w:tab w:val="left" w:pos="0" w:leader="none"/>
        </w:tabs>
        <w:ind w:firstLine="709"/>
        <w:jc w:val="both"/>
        <w:rPr>
          <w:sz w:val="28"/>
          <w:szCs w:val="28"/>
        </w:rPr>
      </w:pPr>
      <w:r>
        <w:rPr>
          <w:sz w:val="28"/>
          <w:szCs w:val="28"/>
        </w:rPr>
        <w:t>- наличие различных способов получения информации о предоставлении услуги;</w:t>
      </w:r>
    </w:p>
    <w:p>
      <w:pPr>
        <w:pStyle w:val="Normal"/>
        <w:widowControl w:val="false"/>
        <w:tabs>
          <w:tab w:val="left" w:pos="0" w:leader="none"/>
        </w:tabs>
        <w:ind w:firstLine="709"/>
        <w:jc w:val="both"/>
        <w:rPr>
          <w:sz w:val="28"/>
          <w:szCs w:val="28"/>
        </w:rPr>
      </w:pPr>
      <w:r>
        <w:rPr>
          <w:sz w:val="28"/>
          <w:szCs w:val="28"/>
        </w:rPr>
        <w:t>- соблюдение требований законодательства и настоящего административного регламента;</w:t>
      </w:r>
    </w:p>
    <w:p>
      <w:pPr>
        <w:pStyle w:val="Normal"/>
        <w:widowControl w:val="false"/>
        <w:tabs>
          <w:tab w:val="left" w:pos="0" w:leader="none"/>
        </w:tabs>
        <w:ind w:firstLine="709"/>
        <w:jc w:val="both"/>
        <w:rPr>
          <w:sz w:val="28"/>
          <w:szCs w:val="28"/>
        </w:rPr>
      </w:pPr>
      <w:r>
        <w:rPr>
          <w:sz w:val="28"/>
          <w:szCs w:val="28"/>
        </w:rPr>
        <w:t>- устранение избыточных административных процедур и административных действий;</w:t>
      </w:r>
    </w:p>
    <w:p>
      <w:pPr>
        <w:pStyle w:val="Normal"/>
        <w:widowControl w:val="false"/>
        <w:tabs>
          <w:tab w:val="left" w:pos="0" w:leader="none"/>
        </w:tabs>
        <w:ind w:firstLine="709"/>
        <w:jc w:val="both"/>
        <w:rPr>
          <w:sz w:val="28"/>
          <w:szCs w:val="28"/>
        </w:rPr>
      </w:pPr>
      <w:r>
        <w:rPr>
          <w:sz w:val="28"/>
          <w:szCs w:val="28"/>
        </w:rPr>
        <w:t>- сокращение количества документов, представляемых заявителями;</w:t>
      </w:r>
    </w:p>
    <w:p>
      <w:pPr>
        <w:pStyle w:val="Normal"/>
        <w:widowControl w:val="false"/>
        <w:tabs>
          <w:tab w:val="left" w:pos="0" w:leader="none"/>
        </w:tabs>
        <w:ind w:firstLine="709"/>
        <w:jc w:val="both"/>
        <w:rPr>
          <w:sz w:val="28"/>
          <w:szCs w:val="28"/>
        </w:rPr>
      </w:pPr>
      <w:r>
        <w:rPr>
          <w:sz w:val="28"/>
          <w:szCs w:val="28"/>
        </w:rPr>
        <w:t>- сокращение срока предоставления муниципальной услуги;</w:t>
      </w:r>
    </w:p>
    <w:p>
      <w:pPr>
        <w:pStyle w:val="Normal"/>
        <w:widowControl w:val="false"/>
        <w:tabs>
          <w:tab w:val="left" w:pos="0" w:leader="none"/>
        </w:tabs>
        <w:ind w:firstLine="709"/>
        <w:jc w:val="both"/>
        <w:rPr>
          <w:sz w:val="28"/>
          <w:szCs w:val="28"/>
        </w:rPr>
      </w:pPr>
      <w:r>
        <w:rPr>
          <w:sz w:val="28"/>
          <w:szCs w:val="28"/>
        </w:rPr>
        <w:t>- профессиональная подготовка специалистов администрации, предоставляющих муниципальную услугу.</w:t>
      </w:r>
    </w:p>
    <w:p>
      <w:pPr>
        <w:pStyle w:val="Normal"/>
        <w:widowControl w:val="false"/>
        <w:tabs>
          <w:tab w:val="left" w:pos="0" w:leader="none"/>
        </w:tabs>
        <w:ind w:firstLine="709"/>
        <w:jc w:val="both"/>
        <w:rPr>
          <w:sz w:val="28"/>
          <w:szCs w:val="28"/>
        </w:rPr>
      </w:pPr>
      <w:r>
        <w:rPr>
          <w:sz w:val="28"/>
          <w:szCs w:val="28"/>
        </w:rPr>
        <w:t>- внеочередное обслуживание участников ВОВ и инвалидов.</w:t>
      </w:r>
    </w:p>
    <w:p>
      <w:pPr>
        <w:pStyle w:val="Normal"/>
        <w:widowControl w:val="false"/>
        <w:tabs>
          <w:tab w:val="left" w:pos="0" w:leader="none"/>
        </w:tabs>
        <w:ind w:firstLine="709"/>
        <w:jc w:val="both"/>
        <w:rPr>
          <w:sz w:val="28"/>
          <w:szCs w:val="28"/>
        </w:rPr>
      </w:pPr>
      <w:r>
        <w:rPr>
          <w:sz w:val="28"/>
          <w:szCs w:val="28"/>
        </w:rPr>
        <w:t>2.14. Иные требования, в том числе учитывающие особенности предоставления муниципальных услуг в электронной форме и в МФЦ:</w:t>
      </w:r>
    </w:p>
    <w:p>
      <w:pPr>
        <w:pStyle w:val="Normal"/>
        <w:widowControl w:val="false"/>
        <w:tabs>
          <w:tab w:val="left" w:pos="0" w:leader="none"/>
        </w:tabs>
        <w:ind w:firstLine="709"/>
        <w:jc w:val="both"/>
        <w:rPr/>
      </w:pPr>
      <w:r>
        <w:rPr>
          <w:sz w:val="28"/>
          <w:szCs w:val="28"/>
        </w:rPr>
        <w:t>- доступность информации о перечне документов, необходимых для получения муниципальной услуги, о режиме работы администрации Комиссаровского сельского поселения, контактных телефонах и другой контактной информации для заявителей;</w:t>
      </w:r>
    </w:p>
    <w:p>
      <w:pPr>
        <w:pStyle w:val="Normal"/>
        <w:widowControl w:val="false"/>
        <w:tabs>
          <w:tab w:val="left" w:pos="0" w:leader="none"/>
        </w:tabs>
        <w:ind w:firstLine="709"/>
        <w:jc w:val="both"/>
        <w:rPr>
          <w:sz w:val="28"/>
          <w:szCs w:val="28"/>
        </w:rPr>
      </w:pPr>
      <w:r>
        <w:rPr>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pPr>
        <w:pStyle w:val="Normal"/>
        <w:widowControl w:val="false"/>
        <w:tabs>
          <w:tab w:val="left" w:pos="0" w:leader="none"/>
        </w:tabs>
        <w:ind w:firstLine="709"/>
        <w:jc w:val="both"/>
        <w:rPr>
          <w:sz w:val="28"/>
          <w:szCs w:val="28"/>
        </w:rPr>
      </w:pPr>
      <w:r>
        <w:rPr>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pPr>
        <w:pStyle w:val="Normal"/>
        <w:widowControl w:val="false"/>
        <w:tabs>
          <w:tab w:val="left" w:pos="0" w:leader="none"/>
        </w:tabs>
        <w:ind w:firstLine="709"/>
        <w:jc w:val="both"/>
        <w:rPr>
          <w:sz w:val="28"/>
          <w:szCs w:val="28"/>
        </w:rPr>
      </w:pPr>
      <w:r>
        <w:rPr>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pPr>
        <w:pStyle w:val="Normal"/>
        <w:widowControl w:val="false"/>
        <w:tabs>
          <w:tab w:val="left" w:pos="0" w:leader="none"/>
        </w:tabs>
        <w:ind w:firstLine="709"/>
        <w:jc w:val="both"/>
        <w:rPr>
          <w:sz w:val="28"/>
          <w:szCs w:val="28"/>
        </w:rPr>
      </w:pPr>
      <w:r>
        <w:rPr>
          <w:sz w:val="28"/>
          <w:szCs w:val="28"/>
        </w:rPr>
        <w:t>- возможность для заявителя направить запрос в МФЦ.</w:t>
      </w:r>
    </w:p>
    <w:p>
      <w:pPr>
        <w:pStyle w:val="Normal"/>
        <w:widowControl w:val="false"/>
        <w:tabs>
          <w:tab w:val="left" w:pos="0" w:leader="none"/>
        </w:tabs>
        <w:ind w:firstLine="709"/>
        <w:jc w:val="both"/>
        <w:rPr>
          <w:sz w:val="28"/>
          <w:szCs w:val="28"/>
        </w:rPr>
      </w:pPr>
      <w:r>
        <w:rPr>
          <w:sz w:val="28"/>
          <w:szCs w:val="28"/>
        </w:rPr>
      </w:r>
    </w:p>
    <w:p>
      <w:pPr>
        <w:pStyle w:val="Normal"/>
        <w:widowControl w:val="false"/>
        <w:tabs>
          <w:tab w:val="left" w:pos="0" w:leader="none"/>
        </w:tabs>
        <w:ind w:firstLine="709"/>
        <w:jc w:val="center"/>
        <w:rPr>
          <w:b/>
          <w:b/>
          <w:sz w:val="28"/>
          <w:szCs w:val="28"/>
        </w:rPr>
      </w:pPr>
      <w:r>
        <w:rPr>
          <w:b/>
          <w:sz w:val="28"/>
          <w:szCs w:val="28"/>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pPr>
        <w:pStyle w:val="Normal"/>
        <w:widowControl w:val="false"/>
        <w:ind w:firstLine="709"/>
        <w:jc w:val="both"/>
        <w:rPr>
          <w:sz w:val="28"/>
          <w:szCs w:val="28"/>
        </w:rPr>
      </w:pPr>
      <w:r>
        <w:rPr>
          <w:sz w:val="28"/>
          <w:szCs w:val="28"/>
        </w:rPr>
        <w:t>3.1. Последовательность административных процедур.</w:t>
      </w:r>
    </w:p>
    <w:p>
      <w:pPr>
        <w:pStyle w:val="Normal"/>
        <w:widowControl w:val="false"/>
        <w:ind w:firstLine="709"/>
        <w:jc w:val="both"/>
        <w:rPr>
          <w:sz w:val="28"/>
          <w:szCs w:val="28"/>
        </w:rPr>
      </w:pPr>
      <w:r>
        <w:rPr>
          <w:sz w:val="28"/>
          <w:szCs w:val="28"/>
        </w:rPr>
        <w:t>Последовательность административных процедур исполнения муниципальной услуги включает в себя следующие действия:</w:t>
      </w:r>
    </w:p>
    <w:p>
      <w:pPr>
        <w:pStyle w:val="Normal"/>
        <w:widowControl w:val="false"/>
        <w:ind w:firstLine="709"/>
        <w:jc w:val="both"/>
        <w:rPr>
          <w:sz w:val="28"/>
          <w:szCs w:val="28"/>
        </w:rPr>
      </w:pPr>
      <w:r>
        <w:rPr>
          <w:sz w:val="28"/>
          <w:szCs w:val="28"/>
        </w:rPr>
        <w:t>- прием и регистрация обращения;</w:t>
      </w:r>
    </w:p>
    <w:p>
      <w:pPr>
        <w:pStyle w:val="Normal"/>
        <w:widowControl w:val="false"/>
        <w:ind w:firstLine="709"/>
        <w:jc w:val="both"/>
        <w:rPr>
          <w:sz w:val="28"/>
          <w:szCs w:val="28"/>
        </w:rPr>
      </w:pPr>
      <w:r>
        <w:rPr>
          <w:sz w:val="28"/>
          <w:szCs w:val="28"/>
        </w:rPr>
        <w:t>- рассмотрение обращения;</w:t>
      </w:r>
    </w:p>
    <w:p>
      <w:pPr>
        <w:pStyle w:val="Normal"/>
        <w:widowControl w:val="false"/>
        <w:ind w:firstLine="709"/>
        <w:jc w:val="both"/>
        <w:rPr>
          <w:sz w:val="28"/>
          <w:szCs w:val="28"/>
        </w:rPr>
      </w:pPr>
      <w:r>
        <w:rPr>
          <w:sz w:val="28"/>
          <w:szCs w:val="28"/>
        </w:rPr>
        <w:t>- подготовка и направление ответа на обращение заявителю.</w:t>
      </w:r>
    </w:p>
    <w:p>
      <w:pPr>
        <w:pStyle w:val="Normal"/>
        <w:widowControl w:val="false"/>
        <w:ind w:firstLine="709"/>
        <w:jc w:val="both"/>
        <w:rPr>
          <w:sz w:val="28"/>
          <w:szCs w:val="28"/>
        </w:rPr>
      </w:pPr>
      <w:r>
        <w:rPr>
          <w:sz w:val="28"/>
          <w:szCs w:val="28"/>
        </w:rPr>
        <w:t>3.1.1. Прием и регистрация обращений.</w:t>
      </w:r>
    </w:p>
    <w:p>
      <w:pPr>
        <w:pStyle w:val="Normal"/>
        <w:widowControl w:val="false"/>
        <w:ind w:firstLine="709"/>
        <w:jc w:val="both"/>
        <w:rPr>
          <w:sz w:val="28"/>
          <w:szCs w:val="28"/>
        </w:rPr>
      </w:pPr>
      <w:r>
        <w:rPr>
          <w:sz w:val="28"/>
          <w:szCs w:val="2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pPr>
        <w:pStyle w:val="Normal"/>
        <w:widowControl w:val="false"/>
        <w:ind w:firstLine="709"/>
        <w:jc w:val="both"/>
        <w:rPr>
          <w:sz w:val="28"/>
          <w:szCs w:val="28"/>
        </w:rPr>
      </w:pPr>
      <w:r>
        <w:rPr>
          <w:sz w:val="28"/>
          <w:szCs w:val="28"/>
        </w:rPr>
        <w:t>Обращение подлежит обязательной регистрации в течение трех дней с момента поступления в администрацию.</w:t>
      </w:r>
    </w:p>
    <w:p>
      <w:pPr>
        <w:pStyle w:val="Normal"/>
        <w:widowControl w:val="false"/>
        <w:ind w:firstLine="709"/>
        <w:jc w:val="both"/>
        <w:rPr>
          <w:sz w:val="28"/>
          <w:szCs w:val="28"/>
        </w:rPr>
      </w:pPr>
      <w:r>
        <w:rPr>
          <w:sz w:val="28"/>
          <w:szCs w:val="28"/>
        </w:rPr>
        <w:t>Ответственность за прием и регистрацию обращения несет специалист, ответственный за прием и регистрацию документов.</w:t>
      </w:r>
    </w:p>
    <w:p>
      <w:pPr>
        <w:pStyle w:val="Normal"/>
        <w:widowControl w:val="false"/>
        <w:ind w:firstLine="709"/>
        <w:jc w:val="both"/>
        <w:rPr>
          <w:sz w:val="28"/>
          <w:szCs w:val="28"/>
        </w:rPr>
      </w:pPr>
      <w:r>
        <w:rPr>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pPr>
        <w:pStyle w:val="Normal"/>
        <w:widowControl w:val="false"/>
        <w:ind w:firstLine="709"/>
        <w:jc w:val="both"/>
        <w:rPr>
          <w:sz w:val="28"/>
          <w:szCs w:val="28"/>
        </w:rPr>
      </w:pPr>
      <w:r>
        <w:rPr>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pPr>
        <w:pStyle w:val="Normal"/>
        <w:widowControl w:val="false"/>
        <w:ind w:firstLine="709"/>
        <w:jc w:val="both"/>
        <w:rPr>
          <w:sz w:val="28"/>
          <w:szCs w:val="28"/>
        </w:rPr>
      </w:pPr>
      <w:r>
        <w:rPr>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pPr>
        <w:pStyle w:val="Normal"/>
        <w:widowControl w:val="false"/>
        <w:ind w:firstLine="709"/>
        <w:jc w:val="both"/>
        <w:rPr/>
      </w:pPr>
      <w:r>
        <w:rPr>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7">
        <w:r>
          <w:rPr>
            <w:rStyle w:val="ListLabel318"/>
            <w:color w:val="0000FF"/>
            <w:sz w:val="28"/>
            <w:u w:val="single"/>
          </w:rPr>
          <w:t>пунктами 2.6</w:t>
        </w:r>
      </w:hyperlink>
      <w:r>
        <w:rPr>
          <w:sz w:val="28"/>
          <w:szCs w:val="28"/>
        </w:rPr>
        <w:t xml:space="preserve"> - </w:t>
      </w:r>
      <w:hyperlink r:id="rId8">
        <w:r>
          <w:rPr>
            <w:rStyle w:val="ListLabel318"/>
            <w:color w:val="0000FF"/>
            <w:sz w:val="28"/>
            <w:u w:val="single"/>
          </w:rPr>
          <w:t>2.7</w:t>
        </w:r>
      </w:hyperlink>
      <w:r>
        <w:rPr>
          <w:sz w:val="28"/>
          <w:szCs w:val="28"/>
        </w:rPr>
        <w:t xml:space="preserve"> Административного регламента.</w:t>
      </w:r>
    </w:p>
    <w:p>
      <w:pPr>
        <w:pStyle w:val="Normal"/>
        <w:widowControl w:val="false"/>
        <w:ind w:firstLine="709"/>
        <w:jc w:val="both"/>
        <w:rPr>
          <w:sz w:val="28"/>
          <w:szCs w:val="28"/>
        </w:rPr>
      </w:pPr>
      <w:r>
        <w:rPr>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pPr>
        <w:pStyle w:val="Normal"/>
        <w:widowControl w:val="false"/>
        <w:ind w:firstLine="709"/>
        <w:jc w:val="both"/>
        <w:rPr>
          <w:sz w:val="28"/>
          <w:szCs w:val="28"/>
        </w:rPr>
      </w:pPr>
      <w:r>
        <w:rPr>
          <w:sz w:val="28"/>
          <w:szCs w:val="28"/>
        </w:rPr>
        <w:t>3.1.2. Рассмотрение обращений.</w:t>
      </w:r>
    </w:p>
    <w:p>
      <w:pPr>
        <w:pStyle w:val="Normal"/>
        <w:widowControl w:val="false"/>
        <w:ind w:firstLine="709"/>
        <w:jc w:val="both"/>
        <w:rPr>
          <w:sz w:val="28"/>
          <w:szCs w:val="28"/>
        </w:rPr>
      </w:pPr>
      <w:r>
        <w:rPr>
          <w:sz w:val="28"/>
          <w:szCs w:val="28"/>
        </w:rPr>
        <w:t>Прошедшие регистрацию письменные обращения передаются специалисту администрации.</w:t>
      </w:r>
    </w:p>
    <w:p>
      <w:pPr>
        <w:pStyle w:val="Normal"/>
        <w:widowControl w:val="false"/>
        <w:ind w:firstLine="709"/>
        <w:jc w:val="both"/>
        <w:rPr>
          <w:sz w:val="28"/>
          <w:szCs w:val="28"/>
        </w:rPr>
      </w:pPr>
      <w:r>
        <w:rPr>
          <w:sz w:val="28"/>
          <w:szCs w:val="28"/>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pPr>
        <w:pStyle w:val="Normal"/>
        <w:widowControl w:val="false"/>
        <w:ind w:firstLine="709"/>
        <w:jc w:val="both"/>
        <w:rPr>
          <w:sz w:val="28"/>
          <w:szCs w:val="28"/>
        </w:rPr>
      </w:pPr>
      <w:r>
        <w:rPr>
          <w:sz w:val="28"/>
          <w:szCs w:val="28"/>
        </w:rPr>
        <w:t>- определяет, относится ли к компетенции администрации рассмотрение поставленных в обращении вопросов;</w:t>
      </w:r>
    </w:p>
    <w:p>
      <w:pPr>
        <w:pStyle w:val="Normal"/>
        <w:widowControl w:val="false"/>
        <w:ind w:firstLine="709"/>
        <w:jc w:val="both"/>
        <w:rPr>
          <w:sz w:val="28"/>
          <w:szCs w:val="28"/>
        </w:rPr>
      </w:pPr>
      <w:r>
        <w:rPr>
          <w:sz w:val="28"/>
          <w:szCs w:val="28"/>
        </w:rPr>
        <w:t>- определяет характер, сроки действий и сроки рассмотрения обращения;</w:t>
      </w:r>
    </w:p>
    <w:p>
      <w:pPr>
        <w:pStyle w:val="Normal"/>
        <w:widowControl w:val="false"/>
        <w:ind w:firstLine="709"/>
        <w:jc w:val="both"/>
        <w:rPr>
          <w:sz w:val="28"/>
          <w:szCs w:val="28"/>
        </w:rPr>
      </w:pPr>
      <w:r>
        <w:rPr>
          <w:sz w:val="28"/>
          <w:szCs w:val="28"/>
        </w:rPr>
        <w:t>- определяет исполнителя поручения;</w:t>
      </w:r>
    </w:p>
    <w:p>
      <w:pPr>
        <w:pStyle w:val="Normal"/>
        <w:widowControl w:val="false"/>
        <w:ind w:firstLine="709"/>
        <w:jc w:val="both"/>
        <w:rPr>
          <w:sz w:val="28"/>
          <w:szCs w:val="28"/>
        </w:rPr>
      </w:pPr>
      <w:r>
        <w:rPr>
          <w:sz w:val="28"/>
          <w:szCs w:val="28"/>
        </w:rPr>
        <w:t>- ставит исполнение поручений и рассмотрение обращения на контроль.</w:t>
      </w:r>
    </w:p>
    <w:p>
      <w:pPr>
        <w:pStyle w:val="Normal"/>
        <w:widowControl w:val="false"/>
        <w:ind w:firstLine="709"/>
        <w:jc w:val="both"/>
        <w:rPr/>
      </w:pPr>
      <w:r>
        <w:rPr>
          <w:sz w:val="28"/>
          <w:szCs w:val="28"/>
        </w:rPr>
        <w:t>Решением главы администрации Комиссаровского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Комиссаровского сельского поселения.</w:t>
      </w:r>
    </w:p>
    <w:p>
      <w:pPr>
        <w:pStyle w:val="Normal"/>
        <w:widowControl w:val="false"/>
        <w:ind w:firstLine="709"/>
        <w:jc w:val="both"/>
        <w:rPr/>
      </w:pPr>
      <w:r>
        <w:rPr>
          <w:sz w:val="28"/>
          <w:szCs w:val="28"/>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администрации Комиссаровского сельского поселения передает обращение для рассмотрения по существу вместе с приложенными документами специалисту администрации.</w:t>
      </w:r>
    </w:p>
    <w:p>
      <w:pPr>
        <w:pStyle w:val="Normal"/>
        <w:widowControl w:val="false"/>
        <w:ind w:firstLine="709"/>
        <w:jc w:val="both"/>
        <w:rPr>
          <w:sz w:val="28"/>
          <w:szCs w:val="28"/>
        </w:rPr>
      </w:pPr>
      <w:r>
        <w:rPr>
          <w:sz w:val="28"/>
          <w:szCs w:val="28"/>
        </w:rPr>
        <w:t>3.1.3. Подготовка и направление ответов на обращение.</w:t>
      </w:r>
    </w:p>
    <w:p>
      <w:pPr>
        <w:pStyle w:val="Normal"/>
        <w:widowControl w:val="false"/>
        <w:ind w:firstLine="709"/>
        <w:jc w:val="both"/>
        <w:rPr/>
      </w:pPr>
      <w:r>
        <w:rPr>
          <w:sz w:val="28"/>
          <w:szCs w:val="28"/>
        </w:rPr>
        <w:t xml:space="preserve">Специалист администрации обеспечивает рассмотрение обращения и подготовку ответа в сроки, установленные </w:t>
      </w:r>
      <w:hyperlink r:id="rId9">
        <w:r>
          <w:rPr>
            <w:rStyle w:val="ListLabel318"/>
            <w:color w:val="0000FF"/>
            <w:sz w:val="28"/>
            <w:u w:val="single"/>
          </w:rPr>
          <w:t>п. 2.4.1</w:t>
        </w:r>
      </w:hyperlink>
      <w:r>
        <w:rPr>
          <w:sz w:val="28"/>
          <w:szCs w:val="28"/>
        </w:rPr>
        <w:t xml:space="preserve"> Административного регламента.</w:t>
      </w:r>
    </w:p>
    <w:p>
      <w:pPr>
        <w:pStyle w:val="Normal"/>
        <w:widowControl w:val="false"/>
        <w:ind w:firstLine="709"/>
        <w:jc w:val="both"/>
        <w:rPr>
          <w:sz w:val="28"/>
          <w:szCs w:val="28"/>
        </w:rPr>
      </w:pPr>
      <w:r>
        <w:rPr>
          <w:sz w:val="28"/>
          <w:szCs w:val="28"/>
        </w:rPr>
        <w:t>Специалист администрации рассматривает поступившее заявление и оформляет письменное разъяснение.</w:t>
      </w:r>
    </w:p>
    <w:p>
      <w:pPr>
        <w:pStyle w:val="Normal"/>
        <w:widowControl w:val="false"/>
        <w:ind w:firstLine="709"/>
        <w:jc w:val="both"/>
        <w:rPr/>
      </w:pPr>
      <w:r>
        <w:rPr>
          <w:sz w:val="28"/>
          <w:szCs w:val="28"/>
        </w:rPr>
        <w:t>Ответ на вопрос предоставляется в простой, четкой и понятной форме за подписью главы администрации Комиссаровского сельского поселения либо лица, его замещающего.</w:t>
      </w:r>
    </w:p>
    <w:p>
      <w:pPr>
        <w:pStyle w:val="Normal"/>
        <w:widowControl w:val="false"/>
        <w:ind w:firstLine="709"/>
        <w:jc w:val="both"/>
        <w:rPr>
          <w:sz w:val="28"/>
          <w:szCs w:val="28"/>
        </w:rPr>
      </w:pPr>
      <w:r>
        <w:rPr>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pPr>
        <w:pStyle w:val="Normal"/>
        <w:widowControl w:val="false"/>
        <w:ind w:firstLine="709"/>
        <w:jc w:val="both"/>
        <w:rPr>
          <w:sz w:val="28"/>
          <w:szCs w:val="28"/>
        </w:rPr>
      </w:pPr>
      <w:r>
        <w:rPr>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pPr>
        <w:pStyle w:val="Normal"/>
        <w:widowControl w:val="false"/>
        <w:ind w:firstLine="709"/>
        <w:jc w:val="both"/>
        <w:rPr>
          <w:sz w:val="28"/>
          <w:szCs w:val="28"/>
        </w:rPr>
      </w:pPr>
      <w:r>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pPr>
        <w:pStyle w:val="Normal"/>
        <w:widowControl w:val="false"/>
        <w:ind w:firstLine="709"/>
        <w:jc w:val="both"/>
        <w:rPr>
          <w:sz w:val="28"/>
          <w:szCs w:val="28"/>
        </w:rPr>
      </w:pPr>
      <w:r>
        <w:rPr>
          <w:sz w:val="28"/>
          <w:szCs w:val="28"/>
        </w:rPr>
      </w:r>
    </w:p>
    <w:p>
      <w:pPr>
        <w:pStyle w:val="Normal"/>
        <w:widowControl w:val="false"/>
        <w:ind w:firstLine="709"/>
        <w:jc w:val="center"/>
        <w:rPr/>
      </w:pPr>
      <w:r>
        <w:rPr>
          <w:b/>
          <w:sz w:val="28"/>
          <w:szCs w:val="28"/>
        </w:rPr>
        <w:t>IV. Формы контроля за исполнением административного регламента</w:t>
      </w:r>
    </w:p>
    <w:p>
      <w:pPr>
        <w:pStyle w:val="Normal"/>
        <w:widowControl w:val="false"/>
        <w:ind w:firstLine="709"/>
        <w:jc w:val="center"/>
        <w:rPr>
          <w:b/>
          <w:b/>
          <w:sz w:val="28"/>
          <w:szCs w:val="28"/>
        </w:rPr>
      </w:pPr>
      <w:r>
        <w:rPr>
          <w:b/>
          <w:sz w:val="28"/>
          <w:szCs w:val="28"/>
        </w:rPr>
      </w:r>
    </w:p>
    <w:p>
      <w:pPr>
        <w:pStyle w:val="Normal"/>
        <w:widowControl w:val="false"/>
        <w:ind w:firstLine="709"/>
        <w:jc w:val="both"/>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ind w:firstLine="709"/>
        <w:jc w:val="both"/>
        <w:rPr>
          <w:sz w:val="28"/>
          <w:szCs w:val="28"/>
        </w:rPr>
      </w:pPr>
      <w:r>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pPr>
        <w:pStyle w:val="Normal"/>
        <w:widowControl w:val="false"/>
        <w:ind w:firstLine="709"/>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Normal"/>
        <w:widowControl w:val="false"/>
        <w:ind w:firstLine="709"/>
        <w:jc w:val="both"/>
        <w:rPr>
          <w:sz w:val="28"/>
          <w:szCs w:val="28"/>
        </w:rPr>
      </w:pPr>
      <w:r>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pPr>
        <w:pStyle w:val="Normal"/>
        <w:widowControl w:val="false"/>
        <w:ind w:firstLine="709"/>
        <w:jc w:val="both"/>
        <w:rPr>
          <w:sz w:val="28"/>
          <w:szCs w:val="28"/>
        </w:rPr>
      </w:pPr>
      <w:r>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pPr>
        <w:pStyle w:val="Normal"/>
        <w:widowControl w:val="false"/>
        <w:ind w:firstLine="709"/>
        <w:jc w:val="both"/>
        <w:rPr>
          <w:sz w:val="28"/>
          <w:szCs w:val="28"/>
        </w:rPr>
      </w:pPr>
      <w:r>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pPr>
        <w:pStyle w:val="Normal"/>
        <w:widowControl w:val="false"/>
        <w:ind w:firstLine="709"/>
        <w:jc w:val="both"/>
        <w:rPr>
          <w:sz w:val="28"/>
          <w:szCs w:val="28"/>
        </w:rPr>
      </w:pPr>
      <w:r>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pPr>
        <w:pStyle w:val="Normal"/>
        <w:widowControl w:val="false"/>
        <w:ind w:firstLine="709"/>
        <w:jc w:val="both"/>
        <w:rPr>
          <w:sz w:val="28"/>
          <w:szCs w:val="28"/>
        </w:rPr>
      </w:pPr>
      <w:r>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pPr>
        <w:pStyle w:val="Normal"/>
        <w:widowControl w:val="false"/>
        <w:ind w:firstLine="709"/>
        <w:jc w:val="both"/>
        <w:rPr>
          <w:sz w:val="28"/>
          <w:szCs w:val="28"/>
        </w:rPr>
      </w:pPr>
      <w:r>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Normal"/>
        <w:widowControl w:val="false"/>
        <w:ind w:firstLine="709"/>
        <w:jc w:val="both"/>
        <w:rPr>
          <w:sz w:val="28"/>
          <w:szCs w:val="28"/>
        </w:rPr>
      </w:pPr>
      <w:r>
        <w:rPr>
          <w:sz w:val="28"/>
          <w:szCs w:val="28"/>
        </w:rPr>
        <w:t>По результатам рассмотрения обращений обратившемуся дается письменный ответ.</w:t>
      </w:r>
    </w:p>
    <w:p>
      <w:pPr>
        <w:pStyle w:val="Normal"/>
        <w:widowControl w:val="false"/>
        <w:ind w:firstLine="709"/>
        <w:jc w:val="both"/>
        <w:rPr>
          <w:sz w:val="28"/>
          <w:szCs w:val="28"/>
        </w:rPr>
      </w:pPr>
      <w:r>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Normal"/>
        <w:widowControl w:val="false"/>
        <w:ind w:firstLine="709"/>
        <w:jc w:val="both"/>
        <w:rPr>
          <w:sz w:val="28"/>
          <w:szCs w:val="28"/>
        </w:rPr>
      </w:pPr>
      <w:r>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Normal"/>
        <w:widowControl w:val="false"/>
        <w:ind w:firstLine="709"/>
        <w:jc w:val="both"/>
        <w:rPr>
          <w:sz w:val="28"/>
          <w:szCs w:val="28"/>
        </w:rPr>
      </w:pPr>
      <w:r>
        <w:rPr>
          <w:sz w:val="28"/>
          <w:szCs w:val="28"/>
        </w:rPr>
        <w:t>Руководитель Администрации несет ответственность за обеспечение предоставления муниципальной услуги.</w:t>
      </w:r>
    </w:p>
    <w:p>
      <w:pPr>
        <w:pStyle w:val="Normal"/>
        <w:widowControl w:val="false"/>
        <w:ind w:firstLine="709"/>
        <w:jc w:val="both"/>
        <w:rPr>
          <w:sz w:val="28"/>
          <w:szCs w:val="28"/>
        </w:rPr>
      </w:pPr>
      <w:r>
        <w:rPr>
          <w:sz w:val="28"/>
          <w:szCs w:val="28"/>
        </w:rPr>
        <w:t>Работники Администрации при предоставлении муниципальной услуги несут ответственность:</w:t>
      </w:r>
    </w:p>
    <w:p>
      <w:pPr>
        <w:pStyle w:val="Normal"/>
        <w:widowControl w:val="false"/>
        <w:ind w:firstLine="709"/>
        <w:jc w:val="both"/>
        <w:rPr>
          <w:sz w:val="28"/>
          <w:szCs w:val="28"/>
        </w:rPr>
      </w:pPr>
      <w:r>
        <w:rPr>
          <w:sz w:val="28"/>
          <w:szCs w:val="28"/>
        </w:rPr>
        <w:t>- за неисполнение или ненадлежащее исполнение административных процедур при предоставлении муниципальной услуги;</w:t>
      </w:r>
    </w:p>
    <w:p>
      <w:pPr>
        <w:pStyle w:val="Normal"/>
        <w:widowControl w:val="false"/>
        <w:ind w:firstLine="709"/>
        <w:jc w:val="both"/>
        <w:rPr>
          <w:sz w:val="28"/>
          <w:szCs w:val="28"/>
        </w:rPr>
      </w:pPr>
      <w:r>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Normal"/>
        <w:widowControl w:val="false"/>
        <w:ind w:firstLine="709"/>
        <w:jc w:val="both"/>
        <w:rPr>
          <w:sz w:val="28"/>
          <w:szCs w:val="28"/>
        </w:rPr>
      </w:pPr>
      <w:r>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pPr>
        <w:pStyle w:val="Normal"/>
        <w:widowControl w:val="false"/>
        <w:rPr>
          <w:sz w:val="28"/>
          <w:szCs w:val="28"/>
        </w:rPr>
      </w:pPr>
      <w:r>
        <w:rPr>
          <w:sz w:val="28"/>
          <w:szCs w:val="28"/>
        </w:rPr>
      </w:r>
    </w:p>
    <w:p>
      <w:pPr>
        <w:pStyle w:val="Normal"/>
        <w:widowControl w:val="false"/>
        <w:numPr>
          <w:ilvl w:val="0"/>
          <w:numId w:val="0"/>
        </w:numPr>
        <w:ind w:firstLine="709"/>
        <w:jc w:val="center"/>
        <w:outlineLvl w:val="1"/>
        <w:rPr>
          <w:b/>
          <w:b/>
          <w:sz w:val="28"/>
          <w:szCs w:val="28"/>
        </w:rPr>
      </w:pPr>
      <w:r>
        <w:rPr>
          <w:b/>
          <w:sz w:val="28"/>
          <w:szCs w:val="28"/>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pPr>
        <w:pStyle w:val="Normal"/>
        <w:widowControl w:val="false"/>
        <w:numPr>
          <w:ilvl w:val="0"/>
          <w:numId w:val="0"/>
        </w:numPr>
        <w:ind w:firstLine="709"/>
        <w:jc w:val="both"/>
        <w:outlineLvl w:val="1"/>
        <w:rPr>
          <w:b/>
          <w:b/>
          <w:sz w:val="28"/>
          <w:szCs w:val="28"/>
        </w:rPr>
      </w:pPr>
      <w:r>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ind w:firstLine="709"/>
        <w:jc w:val="both"/>
        <w:rPr>
          <w:sz w:val="28"/>
          <w:szCs w:val="28"/>
          <w:lang w:eastAsia="en-US"/>
        </w:rPr>
      </w:pPr>
      <w:r>
        <w:rPr>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pPr>
        <w:pStyle w:val="Normal"/>
        <w:widowControl w:val="false"/>
        <w:ind w:firstLine="709"/>
        <w:jc w:val="both"/>
        <w:rPr>
          <w:sz w:val="28"/>
          <w:szCs w:val="28"/>
          <w:lang w:eastAsia="en-US"/>
        </w:rPr>
      </w:pPr>
      <w:r>
        <w:rPr>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pPr>
        <w:pStyle w:val="Normal"/>
        <w:widowControl w:val="false"/>
        <w:ind w:firstLine="709"/>
        <w:jc w:val="both"/>
        <w:rPr>
          <w:sz w:val="28"/>
          <w:szCs w:val="28"/>
          <w:lang w:eastAsia="en-US"/>
        </w:rPr>
      </w:pPr>
      <w:r>
        <w:rPr>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widowControl w:val="false"/>
        <w:ind w:firstLine="709"/>
        <w:jc w:val="both"/>
        <w:rPr>
          <w:sz w:val="28"/>
          <w:szCs w:val="28"/>
          <w:lang w:eastAsia="en-US"/>
        </w:rPr>
      </w:pPr>
      <w:r>
        <w:rPr>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ind w:firstLine="709"/>
        <w:jc w:val="both"/>
        <w:rPr>
          <w:sz w:val="28"/>
          <w:szCs w:val="28"/>
          <w:lang w:eastAsia="en-US"/>
        </w:rPr>
      </w:pPr>
      <w:r>
        <w:rPr>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 у заявителя;</w:t>
      </w:r>
    </w:p>
    <w:p>
      <w:pPr>
        <w:pStyle w:val="Normal"/>
        <w:widowControl w:val="false"/>
        <w:ind w:firstLine="709"/>
        <w:jc w:val="both"/>
        <w:rPr>
          <w:sz w:val="28"/>
          <w:szCs w:val="28"/>
          <w:lang w:eastAsia="en-US"/>
        </w:rPr>
      </w:pPr>
      <w:r>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widowControl w:val="false"/>
        <w:ind w:firstLine="709"/>
        <w:jc w:val="both"/>
        <w:rPr>
          <w:sz w:val="28"/>
          <w:szCs w:val="28"/>
          <w:lang w:eastAsia="en-US"/>
        </w:rPr>
      </w:pPr>
      <w:r>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ind w:firstLine="709"/>
        <w:jc w:val="both"/>
        <w:rPr>
          <w:sz w:val="28"/>
          <w:szCs w:val="28"/>
          <w:lang w:eastAsia="en-US"/>
        </w:rPr>
      </w:pPr>
      <w:r>
        <w:rPr>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widowControl w:val="false"/>
        <w:ind w:firstLine="709"/>
        <w:jc w:val="both"/>
        <w:rPr>
          <w:sz w:val="28"/>
          <w:szCs w:val="28"/>
          <w:lang w:eastAsia="en-US"/>
        </w:rPr>
      </w:pPr>
      <w:r>
        <w:rPr>
          <w:sz w:val="28"/>
          <w:szCs w:val="28"/>
          <w:lang w:eastAsia="en-US"/>
        </w:rPr>
        <w:t>8) нарушение срока или порядка выдачи документов по результатам предоставления муниципальной услуги;</w:t>
      </w:r>
    </w:p>
    <w:p>
      <w:pPr>
        <w:pStyle w:val="Normal"/>
        <w:widowControl w:val="false"/>
        <w:ind w:firstLine="709"/>
        <w:jc w:val="both"/>
        <w:rPr>
          <w:sz w:val="28"/>
          <w:szCs w:val="28"/>
          <w:lang w:eastAsia="en-US"/>
        </w:rPr>
      </w:pPr>
      <w:r>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widowControl w:val="false"/>
        <w:ind w:firstLine="709"/>
        <w:jc w:val="both"/>
        <w:rPr>
          <w:sz w:val="28"/>
          <w:szCs w:val="28"/>
          <w:lang w:eastAsia="en-US"/>
        </w:rPr>
      </w:pPr>
      <w:r>
        <w:rPr>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widowControl w:val="false"/>
        <w:ind w:firstLine="709"/>
        <w:jc w:val="both"/>
        <w:rPr/>
      </w:pPr>
      <w:r>
        <w:rPr>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pPr>
        <w:pStyle w:val="Normal"/>
        <w:widowControl w:val="false"/>
        <w:ind w:firstLine="709"/>
        <w:jc w:val="both"/>
        <w:rPr/>
      </w:pPr>
      <w:r>
        <w:rPr>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pPr>
        <w:pStyle w:val="Normal"/>
        <w:widowControl w:val="false"/>
        <w:ind w:firstLine="709"/>
        <w:jc w:val="both"/>
        <w:rPr/>
      </w:pPr>
      <w:r>
        <w:rPr>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r>
          <w:rPr>
            <w:rStyle w:val="ListLabel320"/>
            <w:sz w:val="28"/>
            <w:szCs w:val="28"/>
            <w:lang w:eastAsia="en-US"/>
          </w:rPr>
          <w:t>ч. 5 ст. 11.2</w:t>
        </w:r>
      </w:hyperlink>
      <w:r>
        <w:rPr>
          <w:sz w:val="28"/>
          <w:szCs w:val="28"/>
          <w:lang w:eastAsia="en-US"/>
        </w:rPr>
        <w:t xml:space="preserve"> Федерального закона № 210-ФЗ.</w:t>
      </w:r>
    </w:p>
    <w:p>
      <w:pPr>
        <w:pStyle w:val="Normal"/>
        <w:widowControl w:val="false"/>
        <w:ind w:firstLine="709"/>
        <w:jc w:val="both"/>
        <w:rPr>
          <w:sz w:val="28"/>
          <w:szCs w:val="28"/>
          <w:lang w:eastAsia="en-US"/>
        </w:rPr>
      </w:pPr>
      <w:r>
        <w:rPr>
          <w:sz w:val="28"/>
          <w:szCs w:val="28"/>
          <w:lang w:eastAsia="en-US"/>
        </w:rPr>
        <w:t>В письменной жалобе в обязательном порядке указываются:</w:t>
      </w:r>
    </w:p>
    <w:p>
      <w:pPr>
        <w:pStyle w:val="Normal"/>
        <w:widowControl w:val="false"/>
        <w:ind w:firstLine="709"/>
        <w:jc w:val="both"/>
        <w:rPr/>
      </w:pPr>
      <w:r>
        <w:rPr>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pPr>
        <w:pStyle w:val="Normal"/>
        <w:widowControl w:val="false"/>
        <w:ind w:firstLine="709"/>
        <w:jc w:val="both"/>
        <w:rPr>
          <w:sz w:val="28"/>
          <w:szCs w:val="28"/>
          <w:lang w:eastAsia="en-US"/>
        </w:rPr>
      </w:pPr>
      <w:r>
        <w:rPr>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ind w:firstLine="709"/>
        <w:jc w:val="both"/>
        <w:rPr/>
      </w:pPr>
      <w:r>
        <w:rPr>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pPr>
        <w:pStyle w:val="Normal"/>
        <w:widowControl w:val="false"/>
        <w:ind w:firstLine="709"/>
        <w:jc w:val="both"/>
        <w:rPr/>
      </w:pPr>
      <w:r>
        <w:rPr>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pPr>
        <w:pStyle w:val="Normal"/>
        <w:widowControl w:val="false"/>
        <w:ind w:firstLine="709"/>
        <w:jc w:val="both"/>
        <w:rPr/>
      </w:pPr>
      <w:r>
        <w:rPr>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r>
          <w:rPr>
            <w:rStyle w:val="ListLabel320"/>
            <w:sz w:val="28"/>
            <w:szCs w:val="28"/>
            <w:lang w:eastAsia="en-US"/>
          </w:rPr>
          <w:t>ст. 11.1</w:t>
        </w:r>
      </w:hyperlink>
      <w:r>
        <w:rPr>
          <w:sz w:val="28"/>
          <w:szCs w:val="28"/>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Normal"/>
        <w:widowControl w:val="false"/>
        <w:ind w:firstLine="709"/>
        <w:jc w:val="both"/>
        <w:rPr/>
      </w:pPr>
      <w:r>
        <w:rPr>
          <w:sz w:val="28"/>
          <w:szCs w:val="28"/>
          <w:lang w:eastAsia="en-US"/>
        </w:rPr>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ind w:firstLine="709"/>
        <w:jc w:val="both"/>
        <w:rPr>
          <w:sz w:val="28"/>
          <w:szCs w:val="28"/>
          <w:lang w:eastAsia="en-US"/>
        </w:rPr>
      </w:pPr>
      <w:r>
        <w:rPr>
          <w:sz w:val="28"/>
          <w:szCs w:val="28"/>
          <w:lang w:eastAsia="en-US"/>
        </w:rPr>
        <w:t>5.7. По результатам рассмотрения жалобы принимается одно из следующих решений:</w:t>
      </w:r>
    </w:p>
    <w:p>
      <w:pPr>
        <w:pStyle w:val="Normal"/>
        <w:widowControl w:val="false"/>
        <w:ind w:firstLine="709"/>
        <w:jc w:val="both"/>
        <w:rPr>
          <w:sz w:val="28"/>
          <w:szCs w:val="28"/>
          <w:lang w:eastAsia="en-US"/>
        </w:rPr>
      </w:pPr>
      <w:r>
        <w:rPr>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ind w:firstLine="709"/>
        <w:jc w:val="both"/>
        <w:rPr>
          <w:sz w:val="28"/>
          <w:szCs w:val="28"/>
          <w:lang w:eastAsia="en-US"/>
        </w:rPr>
      </w:pPr>
      <w:r>
        <w:rPr>
          <w:sz w:val="28"/>
          <w:szCs w:val="28"/>
          <w:lang w:eastAsia="en-US"/>
        </w:rPr>
        <w:t>2) в удовлетворении жалобы отказывается.</w:t>
      </w:r>
    </w:p>
    <w:p>
      <w:pPr>
        <w:pStyle w:val="Normal"/>
        <w:widowControl w:val="false"/>
        <w:ind w:firstLine="709"/>
        <w:jc w:val="both"/>
        <w:rPr>
          <w:sz w:val="28"/>
          <w:szCs w:val="28"/>
          <w:lang w:eastAsia="en-US"/>
        </w:rPr>
      </w:pPr>
      <w:r>
        <w:rPr>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ind w:firstLine="709"/>
        <w:jc w:val="both"/>
        <w:rPr>
          <w:sz w:val="28"/>
          <w:szCs w:val="28"/>
          <w:lang w:eastAsia="en-US"/>
        </w:rPr>
      </w:pPr>
      <w:r>
        <w:rPr>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ind w:firstLine="709"/>
        <w:jc w:val="both"/>
        <w:rPr>
          <w:sz w:val="28"/>
          <w:szCs w:val="28"/>
          <w:lang w:eastAsia="en-US"/>
        </w:rPr>
      </w:pPr>
      <w:r>
        <w:rPr>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ectPr>
          <w:type w:val="nextPage"/>
          <w:pgSz w:w="11906" w:h="16838"/>
          <w:pgMar w:left="1134" w:right="850" w:header="0" w:top="1134" w:footer="0" w:bottom="1134" w:gutter="0"/>
          <w:pgNumType w:fmt="decimal"/>
          <w:formProt w:val="false"/>
          <w:titlePg/>
          <w:textDirection w:val="lrTb"/>
          <w:docGrid w:type="default" w:linePitch="360" w:charSpace="0"/>
        </w:sectPr>
        <w:pStyle w:val="Normal"/>
        <w:widowControl w:val="false"/>
        <w:ind w:firstLine="709"/>
        <w:jc w:val="both"/>
        <w:rPr>
          <w:sz w:val="28"/>
          <w:szCs w:val="28"/>
          <w:lang w:eastAsia="en-US"/>
        </w:rPr>
      </w:pPr>
      <w:r>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tabs>
          <w:tab w:val="left" w:pos="7770" w:leader="none"/>
          <w:tab w:val="right" w:pos="9915" w:leader="none"/>
        </w:tabs>
        <w:ind w:firstLine="720"/>
        <w:jc w:val="right"/>
        <w:rPr/>
      </w:pPr>
      <w:r>
        <w:rPr/>
      </w:r>
    </w:p>
    <w:p>
      <w:pPr>
        <w:pStyle w:val="Normal"/>
        <w:tabs>
          <w:tab w:val="left" w:pos="7770" w:leader="none"/>
          <w:tab w:val="right" w:pos="9915" w:leader="none"/>
        </w:tabs>
        <w:ind w:firstLine="720"/>
        <w:jc w:val="right"/>
        <w:rPr>
          <w:sz w:val="26"/>
          <w:szCs w:val="26"/>
        </w:rPr>
      </w:pPr>
      <w:r>
        <w:rPr/>
        <w:t xml:space="preserve">      </w:t>
      </w:r>
      <w:r>
        <w:rPr>
          <w:sz w:val="26"/>
          <w:szCs w:val="26"/>
        </w:rPr>
        <w:t>Приложение 1</w:t>
      </w:r>
    </w:p>
    <w:p>
      <w:pPr>
        <w:pStyle w:val="ConsPlusNormal1"/>
        <w:ind w:left="-567" w:hanging="0"/>
        <w:jc w:val="right"/>
        <w:rPr>
          <w:rFonts w:ascii="Times New Roman" w:hAnsi="Times New Roman" w:cs="Times New Roman"/>
          <w:sz w:val="28"/>
          <w:szCs w:val="28"/>
        </w:rPr>
      </w:pPr>
      <w:r>
        <w:rPr>
          <w:rFonts w:cs="Times New Roman" w:ascii="Times New Roman" w:hAnsi="Times New Roman"/>
          <w:sz w:val="26"/>
          <w:szCs w:val="26"/>
        </w:rPr>
        <w:t xml:space="preserve">к Административному регламенту </w:t>
      </w:r>
    </w:p>
    <w:p>
      <w:pPr>
        <w:pStyle w:val="Normal"/>
        <w:ind w:left="-567" w:hanging="0"/>
        <w:rPr>
          <w:sz w:val="26"/>
          <w:szCs w:val="26"/>
        </w:rPr>
      </w:pPr>
      <w:r>
        <w:rPr>
          <w:sz w:val="26"/>
          <w:szCs w:val="26"/>
        </w:rPr>
      </w:r>
    </w:p>
    <w:p>
      <w:pPr>
        <w:pStyle w:val="Normal"/>
        <w:ind w:firstLine="284"/>
        <w:jc w:val="right"/>
        <w:rPr>
          <w:b/>
          <w:b/>
          <w:bCs/>
          <w:sz w:val="26"/>
          <w:szCs w:val="26"/>
        </w:rPr>
      </w:pPr>
      <w:r>
        <w:rPr>
          <w:b/>
          <w:bCs/>
          <w:sz w:val="26"/>
          <w:szCs w:val="26"/>
        </w:rPr>
        <w:t>форма заявления</w:t>
      </w:r>
    </w:p>
    <w:p>
      <w:pPr>
        <w:pStyle w:val="Normal"/>
        <w:jc w:val="right"/>
        <w:rPr>
          <w:sz w:val="26"/>
          <w:szCs w:val="26"/>
        </w:rPr>
      </w:pPr>
      <w:r>
        <w:rPr>
          <w:sz w:val="26"/>
          <w:szCs w:val="26"/>
        </w:rPr>
        <w:tab/>
        <w:t>В___________________________________________</w:t>
      </w:r>
    </w:p>
    <w:p>
      <w:pPr>
        <w:pStyle w:val="Normal"/>
        <w:ind w:left="-567" w:hanging="0"/>
        <w:jc w:val="right"/>
        <w:rPr>
          <w:i/>
          <w:i/>
          <w:iCs/>
          <w:sz w:val="26"/>
          <w:szCs w:val="26"/>
        </w:rPr>
      </w:pPr>
      <w:r>
        <w:rPr>
          <w:i/>
          <w:iCs/>
          <w:sz w:val="26"/>
          <w:szCs w:val="26"/>
        </w:rPr>
        <w:t>(указать наименование Уполномоченного органа)</w:t>
      </w:r>
    </w:p>
    <w:p>
      <w:pPr>
        <w:pStyle w:val="Normal"/>
        <w:ind w:left="-567" w:hanging="0"/>
        <w:jc w:val="right"/>
        <w:rPr>
          <w:i/>
          <w:i/>
          <w:iCs/>
          <w:sz w:val="26"/>
          <w:szCs w:val="26"/>
        </w:rPr>
      </w:pPr>
      <w:r>
        <w:rPr>
          <w:sz w:val="26"/>
          <w:szCs w:val="26"/>
        </w:rPr>
        <w:t>от __________________________________________</w:t>
      </w:r>
    </w:p>
    <w:p>
      <w:pPr>
        <w:pStyle w:val="ConsPlusNonformat"/>
        <w:widowControl/>
        <w:ind w:left="-567" w:hanging="0"/>
        <w:jc w:val="center"/>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(ФИО физического лица)       </w:t>
      </w:r>
    </w:p>
    <w:p>
      <w:pPr>
        <w:pStyle w:val="ConsPlusNonformat"/>
        <w:widowControl/>
        <w:ind w:left="-567" w:hanging="0"/>
        <w:jc w:val="right"/>
        <w:rPr>
          <w:rFonts w:ascii="Times New Roman" w:hAnsi="Times New Roman" w:cs="Times New Roman"/>
          <w:sz w:val="26"/>
          <w:szCs w:val="26"/>
        </w:rPr>
      </w:pPr>
      <w:r>
        <w:rPr>
          <w:rFonts w:cs="Times New Roman" w:ascii="Times New Roman" w:hAnsi="Times New Roman"/>
          <w:sz w:val="26"/>
          <w:szCs w:val="26"/>
        </w:rPr>
        <w:t xml:space="preserve">____________________________________________   </w:t>
      </w:r>
    </w:p>
    <w:p>
      <w:pPr>
        <w:pStyle w:val="ConsPlusNonformat"/>
        <w:widowControl/>
        <w:ind w:left="-567" w:hanging="0"/>
        <w:jc w:val="center"/>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(ФИО руководителя организации)</w:t>
      </w:r>
    </w:p>
    <w:p>
      <w:pPr>
        <w:pStyle w:val="ConsPlusNonformat"/>
        <w:widowControl/>
        <w:ind w:left="-567" w:hanging="0"/>
        <w:jc w:val="right"/>
        <w:rPr>
          <w:rFonts w:ascii="Times New Roman" w:hAnsi="Times New Roman" w:cs="Times New Roman"/>
          <w:sz w:val="26"/>
          <w:szCs w:val="26"/>
        </w:rPr>
      </w:pPr>
      <w:r>
        <w:rPr>
          <w:rFonts w:cs="Times New Roman" w:ascii="Times New Roman" w:hAnsi="Times New Roman"/>
          <w:sz w:val="26"/>
          <w:szCs w:val="26"/>
        </w:rPr>
        <w:t>____________________________________________</w:t>
      </w:r>
    </w:p>
    <w:p>
      <w:pPr>
        <w:pStyle w:val="ConsPlusNonformat"/>
        <w:widowControl/>
        <w:ind w:left="-567" w:hanging="0"/>
        <w:jc w:val="center"/>
        <w:rPr>
          <w:rFonts w:ascii="Times New Roman" w:hAnsi="Times New Roman" w:cs="Times New Roman"/>
          <w:sz w:val="26"/>
          <w:szCs w:val="26"/>
        </w:rPr>
      </w:pPr>
      <w:r>
        <w:rPr>
          <w:rFonts w:cs="Times New Roman" w:ascii="Times New Roman" w:hAnsi="Times New Roman"/>
          <w:sz w:val="26"/>
          <w:szCs w:val="26"/>
        </w:rPr>
        <w:t>(адрес)</w:t>
      </w:r>
    </w:p>
    <w:p>
      <w:pPr>
        <w:pStyle w:val="ConsPlusNonformat"/>
        <w:widowControl/>
        <w:ind w:left="-567" w:hanging="0"/>
        <w:jc w:val="right"/>
        <w:rPr>
          <w:rFonts w:ascii="Times New Roman" w:hAnsi="Times New Roman" w:cs="Times New Roman"/>
          <w:sz w:val="26"/>
          <w:szCs w:val="26"/>
        </w:rPr>
      </w:pPr>
      <w:r>
        <w:rPr>
          <w:rFonts w:cs="Times New Roman" w:ascii="Times New Roman" w:hAnsi="Times New Roman"/>
          <w:sz w:val="26"/>
          <w:szCs w:val="26"/>
        </w:rPr>
        <w:t>____________________________________________</w:t>
      </w:r>
    </w:p>
    <w:p>
      <w:pPr>
        <w:pStyle w:val="ConsPlusNonformat"/>
        <w:widowControl/>
        <w:ind w:left="-567" w:hanging="0"/>
        <w:jc w:val="center"/>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(контактный телефон)</w:t>
      </w:r>
    </w:p>
    <w:p>
      <w:pPr>
        <w:pStyle w:val="Normal"/>
        <w:ind w:left="-567" w:hanging="0"/>
        <w:rPr>
          <w:sz w:val="26"/>
          <w:szCs w:val="26"/>
        </w:rPr>
      </w:pPr>
      <w:r>
        <w:rPr>
          <w:sz w:val="26"/>
          <w:szCs w:val="26"/>
        </w:rPr>
      </w:r>
    </w:p>
    <w:p>
      <w:pPr>
        <w:pStyle w:val="ConsPlusNonformat"/>
        <w:ind w:left="-567" w:hanging="0"/>
        <w:jc w:val="center"/>
        <w:rPr>
          <w:rFonts w:ascii="Times New Roman" w:hAnsi="Times New Roman" w:cs="Times New Roman"/>
          <w:b/>
          <w:b/>
          <w:bCs/>
          <w:sz w:val="26"/>
          <w:szCs w:val="26"/>
        </w:rPr>
      </w:pPr>
      <w:r>
        <w:rPr>
          <w:rFonts w:cs="Times New Roman" w:ascii="Times New Roman" w:hAnsi="Times New Roman"/>
          <w:b/>
          <w:bCs/>
          <w:sz w:val="26"/>
          <w:szCs w:val="26"/>
        </w:rPr>
        <w:t>ЗАЯВЛЕНИЕ</w:t>
      </w:r>
    </w:p>
    <w:p>
      <w:pPr>
        <w:pStyle w:val="ConsPlusNonformat"/>
        <w:ind w:left="-567" w:hanging="0"/>
        <w:jc w:val="center"/>
        <w:rPr>
          <w:rFonts w:ascii="Times New Roman" w:hAnsi="Times New Roman" w:cs="Times New Roman"/>
          <w:b/>
          <w:b/>
          <w:bCs/>
          <w:color w:val="000000"/>
          <w:spacing w:val="-2"/>
          <w:sz w:val="26"/>
          <w:szCs w:val="26"/>
        </w:rPr>
      </w:pPr>
      <w:r>
        <w:rPr>
          <w:rFonts w:cs="Times New Roman" w:ascii="Times New Roman" w:hAnsi="Times New Roman"/>
          <w:b/>
          <w:bCs/>
          <w:sz w:val="26"/>
          <w:szCs w:val="26"/>
        </w:rPr>
        <w:t>по</w:t>
      </w:r>
      <w:r>
        <w:rPr>
          <w:rFonts w:cs="Times New Roman" w:ascii="Times New Roman" w:hAnsi="Times New Roman"/>
          <w:b/>
          <w:bCs/>
          <w:color w:val="000000"/>
          <w:spacing w:val="8"/>
          <w:sz w:val="26"/>
          <w:szCs w:val="26"/>
        </w:rPr>
        <w:t xml:space="preserve"> даче письменных</w:t>
      </w:r>
      <w:r>
        <w:rPr>
          <w:rStyle w:val="Appleconvertedspace"/>
          <w:bCs/>
          <w:color w:val="000000"/>
          <w:spacing w:val="8"/>
          <w:sz w:val="26"/>
          <w:szCs w:val="26"/>
        </w:rPr>
        <w:t> </w:t>
      </w:r>
      <w:r>
        <w:rPr>
          <w:rFonts w:cs="Times New Roman" w:ascii="Times New Roman" w:hAnsi="Times New Roman"/>
          <w:b/>
          <w:bCs/>
          <w:color w:val="000000"/>
          <w:spacing w:val="-2"/>
          <w:sz w:val="26"/>
          <w:szCs w:val="26"/>
        </w:rPr>
        <w:t>разъяснений по вопросам применения</w:t>
      </w:r>
    </w:p>
    <w:p>
      <w:pPr>
        <w:pStyle w:val="ConsPlusNonformat"/>
        <w:ind w:left="-567" w:hanging="0"/>
        <w:jc w:val="center"/>
        <w:rPr>
          <w:rFonts w:ascii="Times New Roman" w:hAnsi="Times New Roman" w:cs="Times New Roman"/>
          <w:b/>
          <w:b/>
          <w:bCs/>
          <w:color w:val="000000"/>
          <w:spacing w:val="-2"/>
          <w:sz w:val="26"/>
          <w:szCs w:val="26"/>
        </w:rPr>
      </w:pPr>
      <w:r>
        <w:rPr>
          <w:rFonts w:cs="Times New Roman" w:ascii="Times New Roman" w:hAnsi="Times New Roman"/>
          <w:b/>
          <w:bCs/>
          <w:color w:val="000000"/>
          <w:spacing w:val="-2"/>
          <w:sz w:val="26"/>
          <w:szCs w:val="26"/>
        </w:rPr>
        <w:t>муниципальных правовых актов о местных налогах и сборах</w:t>
      </w:r>
    </w:p>
    <w:p>
      <w:pPr>
        <w:pStyle w:val="ConsPlusNonformat"/>
        <w:ind w:left="-567" w:hanging="0"/>
        <w:jc w:val="center"/>
        <w:rPr>
          <w:rFonts w:ascii="Times New Roman" w:hAnsi="Times New Roman" w:cs="Times New Roman"/>
          <w:sz w:val="26"/>
          <w:szCs w:val="26"/>
        </w:rPr>
      </w:pPr>
      <w:r>
        <w:rPr>
          <w:rFonts w:cs="Times New Roman" w:ascii="Times New Roman" w:hAnsi="Times New Roman"/>
          <w:sz w:val="26"/>
          <w:szCs w:val="26"/>
        </w:rPr>
      </w:r>
    </w:p>
    <w:p>
      <w:pPr>
        <w:pStyle w:val="ConsPlusNonformat"/>
        <w:rPr/>
      </w:pPr>
      <w:r>
        <w:rPr>
          <w:rFonts w:cs="Times New Roman" w:ascii="Times New Roman" w:hAnsi="Times New Roman"/>
          <w:sz w:val="26"/>
          <w:szCs w:val="26"/>
        </w:rPr>
        <w:tab/>
        <w:t>Прошу дать разъяснение по   вопросу_________________________________</w:t>
      </w:r>
    </w:p>
    <w:p>
      <w:pPr>
        <w:pStyle w:val="ConsPlusNonformat"/>
        <w:ind w:left="-567" w:firstLine="567"/>
        <w:rPr>
          <w:rFonts w:ascii="Times New Roman" w:hAnsi="Times New Roman" w:cs="Times New Roman"/>
          <w:sz w:val="26"/>
          <w:szCs w:val="26"/>
        </w:rPr>
      </w:pPr>
      <w:r>
        <w:rPr>
          <w:rFonts w:cs="Times New Roman" w:ascii="Times New Roman" w:hAnsi="Times New Roman"/>
          <w:sz w:val="26"/>
          <w:szCs w:val="26"/>
        </w:rPr>
      </w:r>
    </w:p>
    <w:p>
      <w:pPr>
        <w:pStyle w:val="ConsPlusNonformat"/>
        <w:ind w:left="-567" w:firstLine="567"/>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w:t>
      </w:r>
    </w:p>
    <w:p>
      <w:pPr>
        <w:pStyle w:val="ConsPlusNonformat"/>
        <w:rPr>
          <w:rFonts w:ascii="Times New Roman" w:hAnsi="Times New Roman" w:cs="Times New Roman"/>
          <w:sz w:val="26"/>
          <w:szCs w:val="26"/>
        </w:rPr>
      </w:pPr>
      <w:r>
        <w:rPr>
          <w:rFonts w:cs="Times New Roman" w:ascii="Times New Roman" w:hAnsi="Times New Roman"/>
          <w:sz w:val="26"/>
          <w:szCs w:val="26"/>
        </w:rPr>
      </w:r>
    </w:p>
    <w:p>
      <w:pPr>
        <w:pStyle w:val="ConsPlusNonformat"/>
        <w:ind w:left="-567" w:firstLine="567"/>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w:t>
      </w:r>
    </w:p>
    <w:p>
      <w:pPr>
        <w:pStyle w:val="ConsPlusNonformat"/>
        <w:spacing w:lineRule="auto" w:line="360"/>
        <w:ind w:left="-567" w:firstLine="567"/>
        <w:rPr>
          <w:rFonts w:ascii="Times New Roman" w:hAnsi="Times New Roman" w:cs="Times New Roman"/>
          <w:sz w:val="26"/>
          <w:szCs w:val="26"/>
        </w:rPr>
      </w:pPr>
      <w:r>
        <w:rPr>
          <w:rFonts w:cs="Times New Roman" w:ascii="Times New Roman" w:hAnsi="Times New Roman"/>
          <w:sz w:val="26"/>
          <w:szCs w:val="26"/>
        </w:rPr>
      </w:r>
    </w:p>
    <w:p>
      <w:pPr>
        <w:pStyle w:val="ConsPlusNonformat"/>
        <w:spacing w:lineRule="auto" w:line="360"/>
        <w:ind w:left="-567" w:firstLine="567"/>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w:t>
      </w:r>
    </w:p>
    <w:p>
      <w:pPr>
        <w:pStyle w:val="ConsPlusNonformat"/>
        <w:spacing w:lineRule="auto" w:line="360"/>
        <w:ind w:left="-567" w:firstLine="567"/>
        <w:rPr>
          <w:rFonts w:ascii="Times New Roman" w:hAnsi="Times New Roman" w:cs="Times New Roman"/>
          <w:sz w:val="26"/>
          <w:szCs w:val="26"/>
        </w:rPr>
      </w:pPr>
      <w:r>
        <w:rPr>
          <w:rFonts w:cs="Times New Roman" w:ascii="Times New Roman" w:hAnsi="Times New Roman"/>
          <w:sz w:val="26"/>
          <w:szCs w:val="26"/>
        </w:rPr>
      </w:r>
    </w:p>
    <w:p>
      <w:pPr>
        <w:pStyle w:val="ConsPlusNonformat"/>
        <w:spacing w:lineRule="auto" w:line="360"/>
        <w:ind w:left="-567" w:firstLine="567"/>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w:t>
      </w:r>
    </w:p>
    <w:p>
      <w:pPr>
        <w:pStyle w:val="ConsPlusNonformat"/>
        <w:spacing w:lineRule="auto" w:line="360"/>
        <w:ind w:left="-567" w:firstLine="567"/>
        <w:rPr>
          <w:rFonts w:ascii="Times New Roman" w:hAnsi="Times New Roman" w:cs="Times New Roman"/>
          <w:sz w:val="26"/>
          <w:szCs w:val="26"/>
        </w:rPr>
      </w:pPr>
      <w:r>
        <w:rPr>
          <w:rFonts w:cs="Times New Roman" w:ascii="Times New Roman" w:hAnsi="Times New Roman"/>
          <w:sz w:val="26"/>
          <w:szCs w:val="26"/>
        </w:rPr>
      </w:r>
    </w:p>
    <w:p>
      <w:pPr>
        <w:pStyle w:val="ConsPlusNonformat"/>
        <w:ind w:left="-567" w:firstLine="567"/>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w:t>
      </w:r>
    </w:p>
    <w:p>
      <w:pPr>
        <w:pStyle w:val="ConsPlusNonformat"/>
        <w:ind w:left="-567" w:firstLine="567"/>
        <w:rPr>
          <w:rFonts w:ascii="Times New Roman" w:hAnsi="Times New Roman" w:cs="Times New Roman"/>
          <w:sz w:val="26"/>
          <w:szCs w:val="26"/>
        </w:rPr>
      </w:pPr>
      <w:r>
        <w:rPr>
          <w:rFonts w:cs="Times New Roman" w:ascii="Times New Roman" w:hAnsi="Times New Roman"/>
          <w:sz w:val="26"/>
          <w:szCs w:val="26"/>
        </w:rPr>
      </w:r>
    </w:p>
    <w:p>
      <w:pPr>
        <w:pStyle w:val="ConsPlusNonformat"/>
        <w:ind w:firstLine="567"/>
        <w:rPr>
          <w:rFonts w:ascii="Times New Roman" w:hAnsi="Times New Roman" w:cs="Times New Roman"/>
          <w:sz w:val="26"/>
          <w:szCs w:val="26"/>
        </w:rPr>
      </w:pPr>
      <w:r>
        <w:rPr>
          <w:rFonts w:cs="Times New Roman" w:ascii="Times New Roman" w:hAnsi="Times New Roman"/>
          <w:sz w:val="26"/>
          <w:szCs w:val="26"/>
        </w:rPr>
      </w:r>
    </w:p>
    <w:p>
      <w:pPr>
        <w:pStyle w:val="ConsPlusNonformat"/>
        <w:ind w:left="-567" w:firstLine="567"/>
        <w:rPr>
          <w:rFonts w:ascii="Times New Roman" w:hAnsi="Times New Roman" w:cs="Times New Roman"/>
          <w:sz w:val="26"/>
          <w:szCs w:val="26"/>
        </w:rPr>
      </w:pPr>
      <w:r>
        <w:rPr>
          <w:rFonts w:cs="Times New Roman" w:ascii="Times New Roman" w:hAnsi="Times New Roman"/>
          <w:sz w:val="26"/>
          <w:szCs w:val="26"/>
        </w:rPr>
      </w:r>
    </w:p>
    <w:p>
      <w:pPr>
        <w:pStyle w:val="ConsPlusNonformat"/>
        <w:ind w:left="-567" w:firstLine="567"/>
        <w:rPr>
          <w:rFonts w:ascii="Times New Roman" w:hAnsi="Times New Roman" w:cs="Times New Roman"/>
          <w:sz w:val="26"/>
          <w:szCs w:val="26"/>
        </w:rPr>
      </w:pPr>
      <w:r>
        <w:rPr>
          <w:rFonts w:cs="Times New Roman" w:ascii="Times New Roman" w:hAnsi="Times New Roman"/>
          <w:sz w:val="26"/>
          <w:szCs w:val="26"/>
        </w:rPr>
        <w:t xml:space="preserve">Заявитель: _____________________________________                                        </w:t>
      </w:r>
    </w:p>
    <w:p>
      <w:pPr>
        <w:pStyle w:val="ConsPlusNonformat"/>
        <w:rPr>
          <w:rFonts w:ascii="Times New Roman" w:hAnsi="Times New Roman" w:cs="Times New Roman"/>
          <w:sz w:val="26"/>
          <w:szCs w:val="26"/>
        </w:rPr>
      </w:pPr>
      <w:r>
        <w:rPr>
          <w:rFonts w:cs="Times New Roman" w:ascii="Times New Roman" w:hAnsi="Times New Roman"/>
          <w:sz w:val="26"/>
          <w:szCs w:val="26"/>
        </w:rPr>
        <w:t>(Ф.И.О., должность представителя                                                       _____________________(подпись)</w:t>
      </w:r>
    </w:p>
    <w:p>
      <w:pPr>
        <w:pStyle w:val="ConsPlusNonformat"/>
        <w:ind w:left="-567" w:firstLine="567"/>
        <w:rPr>
          <w:rFonts w:ascii="Times New Roman" w:hAnsi="Times New Roman" w:cs="Times New Roman"/>
          <w:sz w:val="26"/>
          <w:szCs w:val="26"/>
        </w:rPr>
      </w:pPr>
      <w:r>
        <w:rPr>
          <w:rFonts w:cs="Times New Roman" w:ascii="Times New Roman" w:hAnsi="Times New Roman"/>
          <w:sz w:val="26"/>
          <w:szCs w:val="26"/>
        </w:rPr>
        <w:t>юридического лица; Ф.И.О. гражданина)</w:t>
      </w:r>
    </w:p>
    <w:p>
      <w:pPr>
        <w:pStyle w:val="ConsPlusNonformat"/>
        <w:ind w:left="-567" w:firstLine="567"/>
        <w:rPr>
          <w:rFonts w:ascii="Times New Roman" w:hAnsi="Times New Roman" w:cs="Times New Roman"/>
          <w:sz w:val="26"/>
          <w:szCs w:val="26"/>
        </w:rPr>
      </w:pPr>
      <w:r>
        <w:rPr>
          <w:rFonts w:cs="Times New Roman" w:ascii="Times New Roman" w:hAnsi="Times New Roman"/>
          <w:sz w:val="26"/>
          <w:szCs w:val="26"/>
        </w:rPr>
      </w:r>
    </w:p>
    <w:p>
      <w:pPr>
        <w:pStyle w:val="ConsPlusNonformat"/>
        <w:ind w:left="-567" w:firstLine="567"/>
        <w:rPr>
          <w:rFonts w:ascii="Times New Roman" w:hAnsi="Times New Roman" w:cs="Times New Roman"/>
          <w:sz w:val="26"/>
          <w:szCs w:val="26"/>
        </w:rPr>
      </w:pPr>
      <w:r>
        <w:rPr>
          <w:rFonts w:cs="Times New Roman" w:ascii="Times New Roman" w:hAnsi="Times New Roman"/>
          <w:sz w:val="26"/>
          <w:szCs w:val="26"/>
        </w:rPr>
      </w:r>
    </w:p>
    <w:p>
      <w:pPr>
        <w:pStyle w:val="ConsPlusNonformat"/>
        <w:ind w:left="-567" w:firstLine="567"/>
        <w:rPr/>
      </w:pPr>
      <w:r>
        <w:rPr>
          <w:rFonts w:cs="Times New Roman" w:ascii="Times New Roman" w:hAnsi="Times New Roman"/>
        </w:rPr>
        <w:t>"__"__________</w:t>
      </w:r>
      <w:r>
        <w:rPr/>
        <w:t xml:space="preserve"> </w:t>
      </w:r>
      <w:r>
        <w:rPr>
          <w:rFonts w:cs="Times New Roman" w:ascii="Times New Roman" w:hAnsi="Times New Roman"/>
        </w:rPr>
        <w:t xml:space="preserve">20____ г.   </w:t>
      </w:r>
      <w:r>
        <w:rPr/>
        <w:t xml:space="preserve">                             </w:t>
      </w:r>
      <w:r>
        <w:rPr>
          <w:rFonts w:cs="Times New Roman" w:ascii="Times New Roman" w:hAnsi="Times New Roman"/>
          <w:sz w:val="26"/>
          <w:szCs w:val="26"/>
        </w:rPr>
        <w:t xml:space="preserve">М.П.  </w:t>
      </w:r>
      <w:r>
        <w:rPr/>
        <w:t xml:space="preserve">                                             </w:t>
      </w:r>
    </w:p>
    <w:p>
      <w:pPr>
        <w:pStyle w:val="ConsPlusNonformat"/>
        <w:ind w:left="-567" w:hanging="0"/>
        <w:rPr/>
      </w:pPr>
      <w:r>
        <w:rPr/>
        <w:tab/>
        <w:t xml:space="preserve">                                                   </w:t>
      </w:r>
    </w:p>
    <w:p>
      <w:pPr>
        <w:pStyle w:val="ConsPlusNonformat"/>
        <w:ind w:left="-567" w:hanging="0"/>
        <w:rPr/>
      </w:pPr>
      <w:r>
        <w:rPr/>
      </w:r>
    </w:p>
    <w:p>
      <w:pPr>
        <w:pStyle w:val="ConsPlusNonformat"/>
        <w:ind w:left="-567" w:hanging="0"/>
        <w:rPr/>
      </w:pPr>
      <w:r>
        <w:rPr/>
      </w:r>
    </w:p>
    <w:p>
      <w:pPr>
        <w:pStyle w:val="ConsPlusNonformat"/>
        <w:ind w:left="-567" w:hanging="0"/>
        <w:rPr/>
      </w:pPr>
      <w:r>
        <w:rPr/>
      </w:r>
    </w:p>
    <w:p>
      <w:pPr>
        <w:pStyle w:val="ConsPlusNonformat"/>
        <w:ind w:left="-567" w:hanging="0"/>
        <w:rPr/>
      </w:pPr>
      <w:r>
        <w:rPr/>
      </w:r>
    </w:p>
    <w:p>
      <w:pPr>
        <w:pStyle w:val="ConsPlusNonformat"/>
        <w:ind w:left="-567" w:hanging="0"/>
        <w:rPr/>
      </w:pPr>
      <w:r>
        <w:rPr/>
      </w:r>
    </w:p>
    <w:p>
      <w:pPr>
        <w:pStyle w:val="ConsPlusNonformat"/>
        <w:ind w:left="-567" w:hanging="0"/>
        <w:jc w:val="right"/>
        <w:rPr>
          <w:rFonts w:ascii="Times New Roman" w:hAnsi="Times New Roman" w:cs="Times New Roman"/>
          <w:sz w:val="26"/>
          <w:szCs w:val="26"/>
        </w:rPr>
      </w:pPr>
      <w:r>
        <w:rPr>
          <w:rFonts w:cs="Times New Roman" w:ascii="Times New Roman" w:hAnsi="Times New Roman"/>
          <w:sz w:val="26"/>
          <w:szCs w:val="26"/>
        </w:rPr>
      </w:r>
    </w:p>
    <w:p>
      <w:pPr>
        <w:pStyle w:val="ConsPlusNonformat"/>
        <w:ind w:left="-567" w:hanging="0"/>
        <w:jc w:val="right"/>
        <w:rPr>
          <w:rFonts w:ascii="Times New Roman" w:hAnsi="Times New Roman" w:cs="Times New Roman"/>
          <w:sz w:val="26"/>
          <w:szCs w:val="26"/>
        </w:rPr>
      </w:pPr>
      <w:r>
        <w:rPr>
          <w:rFonts w:cs="Times New Roman" w:ascii="Times New Roman" w:hAnsi="Times New Roman"/>
          <w:sz w:val="26"/>
          <w:szCs w:val="26"/>
        </w:rPr>
      </w:r>
    </w:p>
    <w:p>
      <w:pPr>
        <w:pStyle w:val="ConsPlusNonformat"/>
        <w:ind w:left="-567" w:hanging="0"/>
        <w:jc w:val="right"/>
        <w:rPr>
          <w:rFonts w:ascii="Times New Roman" w:hAnsi="Times New Roman" w:cs="Times New Roman"/>
          <w:sz w:val="26"/>
          <w:szCs w:val="26"/>
        </w:rPr>
      </w:pPr>
      <w:r>
        <w:rPr>
          <w:rFonts w:cs="Times New Roman" w:ascii="Times New Roman" w:hAnsi="Times New Roman"/>
          <w:sz w:val="26"/>
          <w:szCs w:val="26"/>
        </w:rPr>
        <w:t>Приложение 2</w:t>
      </w:r>
    </w:p>
    <w:p>
      <w:pPr>
        <w:pStyle w:val="Normal"/>
        <w:ind w:left="-567" w:hanging="0"/>
        <w:jc w:val="right"/>
        <w:rPr>
          <w:sz w:val="26"/>
          <w:szCs w:val="26"/>
        </w:rPr>
      </w:pPr>
      <w:r>
        <w:rPr>
          <w:sz w:val="26"/>
          <w:szCs w:val="26"/>
        </w:rPr>
        <w:t>к Административному регламенту</w:t>
      </w:r>
    </w:p>
    <w:p>
      <w:pPr>
        <w:pStyle w:val="Normal"/>
        <w:tabs>
          <w:tab w:val="left" w:pos="5925" w:leader="none"/>
        </w:tabs>
        <w:ind w:left="-567" w:hanging="0"/>
        <w:rPr>
          <w:b/>
          <w:b/>
          <w:bCs/>
          <w:sz w:val="26"/>
          <w:szCs w:val="26"/>
        </w:rPr>
      </w:pPr>
      <w:r>
        <w:rPr>
          <w:b/>
          <w:bCs/>
          <w:sz w:val="26"/>
          <w:szCs w:val="26"/>
        </w:rPr>
        <w:tab/>
      </w:r>
    </w:p>
    <w:p>
      <w:pPr>
        <w:pStyle w:val="ConsPlusTitle"/>
        <w:widowControl/>
        <w:jc w:val="center"/>
        <w:rPr>
          <w:rFonts w:ascii="Times New Roman" w:hAnsi="Times New Roman" w:cs="Times New Roman"/>
          <w:sz w:val="26"/>
          <w:szCs w:val="26"/>
        </w:rPr>
      </w:pPr>
      <w:r>
        <w:rPr>
          <w:rFonts w:cs="Times New Roman" w:ascii="Times New Roman" w:hAnsi="Times New Roman"/>
          <w:sz w:val="26"/>
          <w:szCs w:val="26"/>
        </w:rPr>
      </w:r>
    </w:p>
    <w:p>
      <w:pPr>
        <w:pStyle w:val="ConsPlusTitle"/>
        <w:widowControl/>
        <w:jc w:val="center"/>
        <w:rPr>
          <w:rFonts w:ascii="Times New Roman" w:hAnsi="Times New Roman" w:cs="Times New Roman"/>
          <w:sz w:val="26"/>
          <w:szCs w:val="26"/>
        </w:rPr>
      </w:pPr>
      <w:r>
        <w:rPr>
          <w:rFonts w:cs="Times New Roman" w:ascii="Times New Roman" w:hAnsi="Times New Roman"/>
          <w:sz w:val="26"/>
          <w:szCs w:val="26"/>
        </w:rPr>
        <w:t>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w:t>
      </w:r>
    </w:p>
    <w:p>
      <w:pPr>
        <w:pStyle w:val="Normal"/>
        <w:ind w:left="-567" w:hanging="0"/>
        <w:jc w:val="center"/>
        <w:rPr>
          <w:b/>
          <w:b/>
          <w:bCs/>
          <w:sz w:val="26"/>
          <w:szCs w:val="26"/>
        </w:rPr>
      </w:pPr>
      <w:r>
        <w:rPr>
          <w:b/>
          <w:bCs/>
          <w:sz w:val="26"/>
          <w:szCs w:val="26"/>
        </w:rPr>
      </w:r>
    </w:p>
    <w:p>
      <w:pPr>
        <w:pStyle w:val="Normal"/>
        <w:ind w:left="-567" w:hanging="0"/>
        <w:jc w:val="center"/>
        <w:rPr>
          <w:i/>
          <w:i/>
          <w:iCs/>
          <w:sz w:val="26"/>
          <w:szCs w:val="26"/>
        </w:rPr>
      </w:pPr>
      <w:r>
        <w:rPr>
          <w:i/>
          <w:iCs/>
          <w:sz w:val="26"/>
          <w:szCs w:val="26"/>
        </w:rPr>
      </w:r>
    </w:p>
    <w:p>
      <w:pPr>
        <w:pStyle w:val="Normal"/>
        <w:ind w:left="-567" w:hanging="0"/>
        <w:jc w:val="center"/>
        <w:rPr>
          <w:i/>
          <w:i/>
          <w:iCs/>
          <w:sz w:val="26"/>
          <w:szCs w:val="26"/>
        </w:rPr>
      </w:pPr>
      <w:r>
        <w:rPr>
          <w:i/>
          <w:iCs/>
          <w:sz w:val="26"/>
          <w:szCs w:val="26"/>
        </w:rPr>
      </w:r>
    </w:p>
    <w:tbl>
      <w:tblPr>
        <w:tblW w:w="7938" w:type="dxa"/>
        <w:jc w:val="lef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Look w:val="00a0"/>
      </w:tblPr>
      <w:tblGrid>
        <w:gridCol w:w="7938"/>
      </w:tblGrid>
      <w:tr>
        <w:trPr/>
        <w:tc>
          <w:tcPr>
            <w:tcW w:w="7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567" w:hanging="0"/>
              <w:jc w:val="center"/>
              <w:rPr>
                <w:sz w:val="26"/>
                <w:szCs w:val="26"/>
              </w:rPr>
            </w:pPr>
            <w:r>
              <w:rPr>
                <w:sz w:val="26"/>
                <w:szCs w:val="26"/>
              </w:rPr>
            </w:r>
          </w:p>
          <w:p>
            <w:pPr>
              <w:pStyle w:val="Normal"/>
              <w:ind w:firstLine="709"/>
              <w:jc w:val="both"/>
              <w:rPr>
                <w:sz w:val="26"/>
                <w:szCs w:val="26"/>
              </w:rPr>
            </w:pPr>
            <w:r>
              <w:rPr>
                <w:sz w:val="26"/>
                <w:szCs w:val="26"/>
              </w:rPr>
              <w:t>прием и регистрация заявления и приложенных к нему документов</w:t>
            </w:r>
          </w:p>
          <w:p>
            <w:pPr>
              <w:pStyle w:val="Normal"/>
              <w:widowControl w:val="false"/>
              <w:ind w:left="-567" w:hanging="0"/>
              <w:jc w:val="center"/>
              <w:rPr>
                <w:sz w:val="26"/>
                <w:szCs w:val="26"/>
              </w:rPr>
            </w:pPr>
            <w:r>
              <w:rPr>
                <w:sz w:val="26"/>
                <w:szCs w:val="26"/>
              </w:rPr>
            </w:r>
          </w:p>
        </w:tc>
      </w:tr>
    </w:tbl>
    <w:p>
      <w:pPr>
        <w:pStyle w:val="Normal"/>
        <w:ind w:left="-567" w:hanging="0"/>
        <w:jc w:val="center"/>
        <w:rPr>
          <w:i/>
          <w:i/>
          <w:iCs/>
          <w:sz w:val="26"/>
          <w:szCs w:val="26"/>
        </w:rPr>
      </w:pPr>
      <w:r>
        <w:rPr>
          <w:i/>
          <w:iCs/>
          <w:sz w:val="26"/>
          <w:szCs w:val="26"/>
        </w:rPr>
        <mc:AlternateContent>
          <mc:Choice Requires="wps">
            <w:drawing>
              <wp:anchor behindDoc="0" distT="0" distB="0" distL="114300" distR="114300" simplePos="0" locked="0" layoutInCell="1" allowOverlap="1" relativeHeight="3">
                <wp:simplePos x="0" y="0"/>
                <wp:positionH relativeFrom="column">
                  <wp:posOffset>2364105</wp:posOffset>
                </wp:positionH>
                <wp:positionV relativeFrom="paragraph">
                  <wp:posOffset>117475</wp:posOffset>
                </wp:positionV>
                <wp:extent cx="200660" cy="363855"/>
                <wp:effectExtent l="0" t="0" r="0" b="0"/>
                <wp:wrapNone/>
                <wp:docPr id="1" name="Врезка1"/>
                <a:graphic xmlns:a="http://schemas.openxmlformats.org/drawingml/2006/main">
                  <a:graphicData uri="http://schemas.microsoft.com/office/word/2010/wordprocessingShape">
                    <wps:wsp>
                      <wps:cNvSpPr/>
                      <wps:spPr>
                        <a:xfrm>
                          <a:off x="0" y="0"/>
                          <a:ext cx="200160" cy="363240"/>
                        </a:xfrm>
                        <a:prstGeom prst="rect">
                          <a:avLst/>
                        </a:prstGeom>
                        <a:solidFill>
                          <a:srgbClr val="ffffff"/>
                        </a:solidFill>
                        <a:ln w="720">
                          <a:solidFill>
                            <a:srgbClr val="000000"/>
                          </a:solidFill>
                          <a:round/>
                        </a:ln>
                      </wps:spPr>
                      <wps:style>
                        <a:lnRef idx="0"/>
                        <a:fillRef idx="0"/>
                        <a:effectRef idx="0"/>
                        <a:fontRef idx="minor"/>
                      </wps:style>
                      <wps:txbx>
                        <w:txbxContent>
                          <w:p>
                            <w:pPr>
                              <w:pStyle w:val="Style35"/>
                              <w:rPr/>
                            </w:pPr>
                            <w:r>
                              <w:rPr/>
                            </w:r>
                          </w:p>
                        </w:txbxContent>
                      </wps:txbx>
                      <wps:bodyPr>
                        <a:noAutofit/>
                      </wps:bodyPr>
                    </wps:wsp>
                  </a:graphicData>
                </a:graphic>
              </wp:anchor>
            </w:drawing>
          </mc:Choice>
          <mc:Fallback>
            <w:pict>
              <v:rect id="shape_0" ID="Врезка1" fillcolor="white" stroked="t" style="position:absolute;margin-left:186.15pt;margin-top:9.25pt;width:15.7pt;height:28.55pt">
                <w10:wrap type="none"/>
                <v:fill o:detectmouseclick="t" type="solid" color2="black"/>
                <v:stroke color="black" weight="720" joinstyle="round" endcap="flat"/>
                <v:textbox>
                  <w:txbxContent>
                    <w:p>
                      <w:pPr>
                        <w:pStyle w:val="Style35"/>
                        <w:rPr/>
                      </w:pPr>
                      <w:r>
                        <w:rPr/>
                      </w:r>
                    </w:p>
                  </w:txbxContent>
                </v:textbox>
              </v:rect>
            </w:pict>
          </mc:Fallback>
        </mc:AlternateContent>
      </w:r>
    </w:p>
    <w:p>
      <w:pPr>
        <w:pStyle w:val="Normal"/>
        <w:ind w:left="-567" w:hanging="0"/>
        <w:jc w:val="center"/>
        <w:rPr>
          <w:i/>
          <w:i/>
          <w:iCs/>
          <w:sz w:val="26"/>
          <w:szCs w:val="26"/>
        </w:rPr>
      </w:pPr>
      <w:r>
        <w:rPr>
          <w:i/>
          <w:iCs/>
          <w:sz w:val="26"/>
          <w:szCs w:val="26"/>
        </w:rPr>
      </w:r>
    </w:p>
    <w:p>
      <w:pPr>
        <w:pStyle w:val="Normal"/>
        <w:ind w:left="-567" w:hanging="0"/>
        <w:jc w:val="center"/>
        <w:rPr>
          <w:i/>
          <w:i/>
          <w:iCs/>
          <w:sz w:val="26"/>
          <w:szCs w:val="26"/>
        </w:rPr>
      </w:pPr>
      <w:r>
        <w:rPr>
          <w:i/>
          <w:iCs/>
          <w:sz w:val="26"/>
          <w:szCs w:val="26"/>
        </w:rPr>
      </w:r>
    </w:p>
    <w:tbl>
      <w:tblPr>
        <w:tblW w:w="7938" w:type="dxa"/>
        <w:jc w:val="lef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Look w:val="00a0"/>
      </w:tblPr>
      <w:tblGrid>
        <w:gridCol w:w="7938"/>
      </w:tblGrid>
      <w:tr>
        <w:trPr/>
        <w:tc>
          <w:tcPr>
            <w:tcW w:w="7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567" w:hanging="0"/>
              <w:jc w:val="center"/>
              <w:rPr>
                <w:sz w:val="26"/>
                <w:szCs w:val="26"/>
              </w:rPr>
            </w:pPr>
            <w:r>
              <w:rPr>
                <w:sz w:val="26"/>
                <w:szCs w:val="26"/>
              </w:rPr>
            </w:r>
          </w:p>
          <w:p>
            <w:pPr>
              <w:pStyle w:val="12"/>
              <w:shd w:val="clear" w:color="auto" w:fill="auto"/>
              <w:tabs>
                <w:tab w:val="left" w:pos="863" w:leader="none"/>
              </w:tabs>
              <w:spacing w:before="0" w:after="0"/>
              <w:ind w:right="20" w:hanging="0"/>
              <w:jc w:val="center"/>
              <w:rPr>
                <w:sz w:val="26"/>
                <w:szCs w:val="26"/>
              </w:rPr>
            </w:pPr>
            <w:r>
              <w:rPr>
                <w:sz w:val="26"/>
                <w:szCs w:val="26"/>
              </w:rPr>
              <w:t xml:space="preserve">рассмотрение заявления и документов, принятие решения </w:t>
            </w:r>
          </w:p>
          <w:p>
            <w:pPr>
              <w:pStyle w:val="12"/>
              <w:shd w:val="clear" w:color="auto" w:fill="auto"/>
              <w:tabs>
                <w:tab w:val="left" w:pos="863" w:leader="none"/>
              </w:tabs>
              <w:spacing w:before="0" w:after="0"/>
              <w:ind w:right="20" w:hanging="0"/>
              <w:jc w:val="center"/>
              <w:rPr>
                <w:sz w:val="26"/>
                <w:szCs w:val="26"/>
              </w:rPr>
            </w:pPr>
            <w:r>
              <w:rPr>
                <w:sz w:val="26"/>
                <w:szCs w:val="26"/>
              </w:rPr>
              <w:t>о даче письменных разъяснений по вопросам применения муниципальных правовых актов о налогах и сборах</w:t>
            </w:r>
          </w:p>
          <w:p>
            <w:pPr>
              <w:pStyle w:val="12"/>
              <w:shd w:val="clear" w:color="auto" w:fill="auto"/>
              <w:tabs>
                <w:tab w:val="left" w:pos="863" w:leader="none"/>
              </w:tabs>
              <w:spacing w:before="0" w:after="0"/>
              <w:ind w:right="20" w:hanging="0"/>
              <w:jc w:val="center"/>
              <w:rPr>
                <w:sz w:val="26"/>
                <w:szCs w:val="26"/>
              </w:rPr>
            </w:pPr>
            <w:r>
              <w:rPr>
                <w:sz w:val="26"/>
                <w:szCs w:val="26"/>
              </w:rPr>
            </w:r>
          </w:p>
        </w:tc>
      </w:tr>
    </w:tbl>
    <w:p>
      <w:pPr>
        <w:pStyle w:val="Normal"/>
        <w:ind w:left="-567" w:hanging="0"/>
        <w:jc w:val="center"/>
        <w:rPr>
          <w:i/>
          <w:i/>
          <w:iCs/>
          <w:sz w:val="26"/>
          <w:szCs w:val="26"/>
        </w:rPr>
      </w:pPr>
      <w:r>
        <w:rPr>
          <w:i/>
          <w:iCs/>
          <w:sz w:val="26"/>
          <w:szCs w:val="26"/>
        </w:rPr>
        <mc:AlternateContent>
          <mc:Choice Requires="wps">
            <w:drawing>
              <wp:anchor behindDoc="0" distT="0" distB="0" distL="114300" distR="114300" simplePos="0" locked="0" layoutInCell="1" allowOverlap="1" relativeHeight="4">
                <wp:simplePos x="0" y="0"/>
                <wp:positionH relativeFrom="column">
                  <wp:posOffset>2364105</wp:posOffset>
                </wp:positionH>
                <wp:positionV relativeFrom="paragraph">
                  <wp:posOffset>94615</wp:posOffset>
                </wp:positionV>
                <wp:extent cx="200660" cy="363855"/>
                <wp:effectExtent l="0" t="0" r="0" b="0"/>
                <wp:wrapNone/>
                <wp:docPr id="3" name="Врезка2"/>
                <a:graphic xmlns:a="http://schemas.openxmlformats.org/drawingml/2006/main">
                  <a:graphicData uri="http://schemas.microsoft.com/office/word/2010/wordprocessingShape">
                    <wps:wsp>
                      <wps:cNvSpPr/>
                      <wps:spPr>
                        <a:xfrm>
                          <a:off x="0" y="0"/>
                          <a:ext cx="200160" cy="363240"/>
                        </a:xfrm>
                        <a:prstGeom prst="rect">
                          <a:avLst/>
                        </a:prstGeom>
                        <a:solidFill>
                          <a:srgbClr val="ffffff"/>
                        </a:solidFill>
                        <a:ln w="720">
                          <a:solidFill>
                            <a:srgbClr val="000000"/>
                          </a:solidFill>
                          <a:round/>
                        </a:ln>
                      </wps:spPr>
                      <wps:style>
                        <a:lnRef idx="0"/>
                        <a:fillRef idx="0"/>
                        <a:effectRef idx="0"/>
                        <a:fontRef idx="minor"/>
                      </wps:style>
                      <wps:txbx>
                        <w:txbxContent>
                          <w:p>
                            <w:pPr>
                              <w:pStyle w:val="Style35"/>
                              <w:rPr/>
                            </w:pPr>
                            <w:r>
                              <w:rPr/>
                            </w:r>
                          </w:p>
                        </w:txbxContent>
                      </wps:txbx>
                      <wps:bodyPr>
                        <a:noAutofit/>
                      </wps:bodyPr>
                    </wps:wsp>
                  </a:graphicData>
                </a:graphic>
              </wp:anchor>
            </w:drawing>
          </mc:Choice>
          <mc:Fallback>
            <w:pict>
              <v:rect id="shape_0" ID="Врезка2" fillcolor="white" stroked="t" style="position:absolute;margin-left:186.15pt;margin-top:7.45pt;width:15.7pt;height:28.55pt">
                <w10:wrap type="none"/>
                <v:fill o:detectmouseclick="t" type="solid" color2="black"/>
                <v:stroke color="black" weight="720" joinstyle="round" endcap="flat"/>
                <v:textbox>
                  <w:txbxContent>
                    <w:p>
                      <w:pPr>
                        <w:pStyle w:val="Style35"/>
                        <w:rPr/>
                      </w:pPr>
                      <w:r>
                        <w:rPr/>
                      </w:r>
                    </w:p>
                  </w:txbxContent>
                </v:textbox>
              </v:rect>
            </w:pict>
          </mc:Fallback>
        </mc:AlternateContent>
      </w:r>
    </w:p>
    <w:p>
      <w:pPr>
        <w:pStyle w:val="Normal"/>
        <w:ind w:left="-567" w:hanging="0"/>
        <w:jc w:val="center"/>
        <w:rPr>
          <w:i/>
          <w:i/>
          <w:iCs/>
          <w:sz w:val="26"/>
          <w:szCs w:val="26"/>
        </w:rPr>
      </w:pPr>
      <w:r>
        <w:rPr>
          <w:i/>
          <w:iCs/>
          <w:sz w:val="26"/>
          <w:szCs w:val="26"/>
        </w:rPr>
      </w:r>
    </w:p>
    <w:p>
      <w:pPr>
        <w:pStyle w:val="Normal"/>
        <w:ind w:left="-567" w:hanging="0"/>
        <w:jc w:val="center"/>
        <w:rPr>
          <w:i/>
          <w:i/>
          <w:iCs/>
          <w:sz w:val="26"/>
          <w:szCs w:val="26"/>
        </w:rPr>
      </w:pPr>
      <w:r>
        <w:rPr>
          <w:i/>
          <w:iCs/>
          <w:sz w:val="26"/>
          <w:szCs w:val="26"/>
        </w:rPr>
      </w:r>
    </w:p>
    <w:tbl>
      <w:tblPr>
        <w:tblW w:w="8042" w:type="dxa"/>
        <w:jc w:val="lef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Look w:val="0000"/>
      </w:tblPr>
      <w:tblGrid>
        <w:gridCol w:w="8042"/>
      </w:tblGrid>
      <w:tr>
        <w:trPr>
          <w:trHeight w:val="883" w:hRule="atLeast"/>
        </w:trPr>
        <w:tc>
          <w:tcPr>
            <w:tcW w:w="8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567" w:hanging="0"/>
              <w:jc w:val="center"/>
              <w:rPr>
                <w:sz w:val="26"/>
                <w:szCs w:val="26"/>
              </w:rPr>
            </w:pPr>
            <w:r>
              <w:rPr>
                <w:sz w:val="26"/>
                <w:szCs w:val="26"/>
              </w:rPr>
            </w:r>
          </w:p>
          <w:p>
            <w:pPr>
              <w:pStyle w:val="Normal"/>
              <w:ind w:left="-567" w:hanging="0"/>
              <w:jc w:val="center"/>
              <w:rPr>
                <w:sz w:val="26"/>
                <w:szCs w:val="26"/>
              </w:rPr>
            </w:pPr>
            <w:r>
              <w:rPr>
                <w:sz w:val="26"/>
                <w:szCs w:val="26"/>
              </w:rPr>
              <w:t>направление результатов рассмотрения заявления</w:t>
            </w:r>
          </w:p>
        </w:tc>
      </w:tr>
    </w:tbl>
    <w:p>
      <w:pPr>
        <w:pStyle w:val="Normal"/>
        <w:ind w:left="-567" w:hanging="0"/>
        <w:jc w:val="center"/>
        <w:rPr>
          <w:i/>
          <w:i/>
          <w:iCs/>
          <w:sz w:val="26"/>
          <w:szCs w:val="26"/>
        </w:rPr>
      </w:pPr>
      <w:r>
        <w:rPr>
          <w:i/>
          <w:iCs/>
          <w:sz w:val="26"/>
          <w:szCs w:val="26"/>
        </w:rPr>
      </w:r>
    </w:p>
    <w:p>
      <w:pPr>
        <w:pStyle w:val="Normal"/>
        <w:ind w:left="-567" w:hanging="0"/>
        <w:jc w:val="center"/>
        <w:rPr>
          <w:i/>
          <w:i/>
          <w:iCs/>
          <w:sz w:val="26"/>
          <w:szCs w:val="26"/>
        </w:rPr>
      </w:pPr>
      <w:r>
        <w:rPr>
          <w:i/>
          <w:iCs/>
          <w:sz w:val="26"/>
          <w:szCs w:val="26"/>
        </w:rPr>
      </w:r>
    </w:p>
    <w:p>
      <w:pPr>
        <w:pStyle w:val="Normal"/>
        <w:ind w:left="-567" w:hanging="0"/>
        <w:jc w:val="center"/>
        <w:rPr>
          <w:i/>
          <w:i/>
          <w:iCs/>
          <w:sz w:val="26"/>
          <w:szCs w:val="26"/>
        </w:rPr>
      </w:pPr>
      <w:r>
        <w:rPr>
          <w:i/>
          <w:iCs/>
          <w:sz w:val="26"/>
          <w:szCs w:val="26"/>
        </w:rPr>
      </w:r>
    </w:p>
    <w:p>
      <w:pPr>
        <w:pStyle w:val="Normal"/>
        <w:ind w:left="-567" w:hanging="0"/>
        <w:jc w:val="center"/>
        <w:rPr>
          <w:i/>
          <w:i/>
          <w:iCs/>
          <w:sz w:val="26"/>
          <w:szCs w:val="26"/>
        </w:rPr>
      </w:pPr>
      <w:r>
        <w:rPr>
          <w:i/>
          <w:iCs/>
          <w:sz w:val="26"/>
          <w:szCs w:val="26"/>
        </w:rPr>
        <mc:AlternateContent>
          <mc:Choice Requires="wps">
            <w:drawing>
              <wp:anchor behindDoc="0" distT="0" distB="0" distL="114300" distR="114300" simplePos="0" locked="0" layoutInCell="1" allowOverlap="1" relativeHeight="2">
                <wp:simplePos x="0" y="0"/>
                <wp:positionH relativeFrom="column">
                  <wp:posOffset>-494665</wp:posOffset>
                </wp:positionH>
                <wp:positionV relativeFrom="paragraph">
                  <wp:posOffset>261620</wp:posOffset>
                </wp:positionV>
                <wp:extent cx="3225800" cy="797560"/>
                <wp:effectExtent l="0" t="0" r="0" b="0"/>
                <wp:wrapSquare wrapText="bothSides"/>
                <wp:docPr id="5" name="Врезка3"/>
                <a:graphic xmlns:a="http://schemas.openxmlformats.org/drawingml/2006/main">
                  <a:graphicData uri="http://schemas.microsoft.com/office/word/2010/wordprocessingShape">
                    <wps:wsp>
                      <wps:cNvSpPr/>
                      <wps:spPr>
                        <a:xfrm>
                          <a:off x="0" y="0"/>
                          <a:ext cx="3225240" cy="797040"/>
                        </a:xfrm>
                        <a:prstGeom prst="rect">
                          <a:avLst/>
                        </a:prstGeom>
                        <a:solidFill>
                          <a:srgbClr val="ffffff"/>
                        </a:solidFill>
                        <a:ln>
                          <a:noFill/>
                        </a:ln>
                      </wps:spPr>
                      <wps:style>
                        <a:lnRef idx="0"/>
                        <a:fillRef idx="0"/>
                        <a:effectRef idx="0"/>
                        <a:fontRef idx="minor"/>
                      </wps:style>
                      <wps:txbx>
                        <w:txbxContent>
                          <w:p>
                            <w:pPr>
                              <w:pStyle w:val="Style35"/>
                              <w:rPr/>
                            </w:pPr>
                            <w:r>
                              <w:rPr/>
                            </w:r>
                          </w:p>
                        </w:txbxContent>
                      </wps:txbx>
                      <wps:bodyPr>
                        <a:noAutofit/>
                      </wps:bodyPr>
                    </wps:wsp>
                  </a:graphicData>
                </a:graphic>
              </wp:anchor>
            </w:drawing>
          </mc:Choice>
          <mc:Fallback>
            <w:pict>
              <v:rect id="shape_0" ID="Врезка3" fillcolor="white" stroked="f" style="position:absolute;margin-left:-38.95pt;margin-top:20.6pt;width:253.9pt;height:62.7pt">
                <w10:wrap type="none"/>
                <v:fill o:detectmouseclick="t" type="solid" color2="black"/>
                <v:stroke color="#3465a4" joinstyle="round" endcap="flat"/>
                <v:textbox>
                  <w:txbxContent>
                    <w:p>
                      <w:pPr>
                        <w:pStyle w:val="Style35"/>
                        <w:rPr/>
                      </w:pPr>
                      <w:r>
                        <w:rPr/>
                      </w:r>
                    </w:p>
                  </w:txbxContent>
                </v:textbox>
              </v:rect>
            </w:pict>
          </mc:Fallback>
        </mc:AlternateContent>
      </w:r>
      <w:bookmarkStart w:id="6" w:name="_GoBack"/>
      <w:bookmarkStart w:id="7" w:name="_GoBack"/>
      <w:bookmarkEnd w:id="7"/>
    </w:p>
    <w:p>
      <w:pPr>
        <w:pStyle w:val="Normal"/>
        <w:rPr/>
      </w:pPr>
      <w:r>
        <w:rPr/>
      </w:r>
    </w:p>
    <w:sectPr>
      <w:type w:val="nextPage"/>
      <w:pgSz w:w="11906" w:h="16838"/>
      <w:pgMar w:left="1701" w:right="850" w:header="0" w:top="1134"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ambria">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 w:name="Verdana">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8175f"/>
    <w:pPr>
      <w:widowControl/>
      <w:bidi w:val="0"/>
      <w:spacing w:lineRule="auto" w:line="240" w:before="0" w:after="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link w:val="10"/>
    <w:uiPriority w:val="99"/>
    <w:qFormat/>
    <w:rsid w:val="00f26724"/>
    <w:pPr>
      <w:keepNext w:val="true"/>
      <w:spacing w:lineRule="auto" w:line="360"/>
      <w:jc w:val="center"/>
      <w:outlineLvl w:val="0"/>
    </w:pPr>
    <w:rPr>
      <w:rFonts w:ascii="Tahoma" w:hAnsi="Tahoma"/>
      <w:b/>
      <w:sz w:val="28"/>
      <w:szCs w:val="20"/>
    </w:rPr>
  </w:style>
  <w:style w:type="paragraph" w:styleId="2">
    <w:name w:val="Heading 2"/>
    <w:basedOn w:val="Normal"/>
    <w:link w:val="20"/>
    <w:uiPriority w:val="99"/>
    <w:qFormat/>
    <w:rsid w:val="00f26724"/>
    <w:pPr>
      <w:keepNext w:val="true"/>
      <w:spacing w:before="240" w:after="60"/>
      <w:outlineLvl w:val="1"/>
    </w:pPr>
    <w:rPr>
      <w:rFonts w:ascii="Cambria" w:hAnsi="Cambria"/>
      <w:b/>
      <w:bCs/>
      <w:i/>
      <w:iCs/>
      <w:sz w:val="28"/>
      <w:szCs w:val="28"/>
    </w:rPr>
  </w:style>
  <w:style w:type="paragraph" w:styleId="3">
    <w:name w:val="Heading 3"/>
    <w:basedOn w:val="Normal"/>
    <w:link w:val="30"/>
    <w:uiPriority w:val="99"/>
    <w:qFormat/>
    <w:rsid w:val="00a61321"/>
    <w:pPr>
      <w:keepNext w:val="true"/>
      <w:keepLines/>
      <w:spacing w:lineRule="auto" w:line="276" w:before="200" w:after="0"/>
      <w:outlineLvl w:val="2"/>
    </w:pPr>
    <w:rPr>
      <w:rFonts w:ascii="Cambria" w:hAnsi="Cambria"/>
      <w:b/>
      <w:bCs/>
      <w:color w:val="4F81BD"/>
      <w:sz w:val="22"/>
      <w:szCs w:val="22"/>
      <w:lang w:eastAsia="en-US"/>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locked/>
    <w:rsid w:val="00f26724"/>
    <w:rPr>
      <w:rFonts w:ascii="Tahoma" w:hAnsi="Tahoma" w:cs="Times New Roman"/>
      <w:b/>
      <w:sz w:val="28"/>
    </w:rPr>
  </w:style>
  <w:style w:type="character" w:styleId="21" w:customStyle="1">
    <w:name w:val="Заголовок 2 Знак"/>
    <w:basedOn w:val="DefaultParagraphFont"/>
    <w:link w:val="2"/>
    <w:uiPriority w:val="99"/>
    <w:semiHidden/>
    <w:qFormat/>
    <w:locked/>
    <w:rsid w:val="00f26724"/>
    <w:rPr>
      <w:rFonts w:ascii="Cambria" w:hAnsi="Cambria" w:cs="Times New Roman"/>
      <w:b/>
      <w:i/>
      <w:sz w:val="28"/>
    </w:rPr>
  </w:style>
  <w:style w:type="character" w:styleId="31" w:customStyle="1">
    <w:name w:val="Заголовок 3 Знак"/>
    <w:basedOn w:val="DefaultParagraphFont"/>
    <w:link w:val="3"/>
    <w:uiPriority w:val="99"/>
    <w:semiHidden/>
    <w:qFormat/>
    <w:locked/>
    <w:rsid w:val="00a61321"/>
    <w:rPr>
      <w:rFonts w:ascii="Cambria" w:hAnsi="Cambria" w:cs="Times New Roman"/>
      <w:b/>
      <w:bCs/>
      <w:color w:val="4F81BD"/>
      <w:sz w:val="22"/>
      <w:szCs w:val="22"/>
      <w:lang w:eastAsia="en-US"/>
    </w:rPr>
  </w:style>
  <w:style w:type="character" w:styleId="Style11" w:customStyle="1">
    <w:name w:val="Название Знак"/>
    <w:basedOn w:val="DefaultParagraphFont"/>
    <w:link w:val="a3"/>
    <w:uiPriority w:val="99"/>
    <w:qFormat/>
    <w:locked/>
    <w:rsid w:val="00f26724"/>
    <w:rPr>
      <w:rFonts w:cs="Times New Roman"/>
      <w:sz w:val="24"/>
    </w:rPr>
  </w:style>
  <w:style w:type="character" w:styleId="ConsPlusNormal" w:customStyle="1">
    <w:name w:val="ConsPlusNormal Знак"/>
    <w:link w:val="ConsPlusNormal0"/>
    <w:uiPriority w:val="99"/>
    <w:qFormat/>
    <w:locked/>
    <w:rsid w:val="00e72e11"/>
    <w:rPr>
      <w:rFonts w:ascii="Arial" w:hAnsi="Arial"/>
      <w:lang w:val="ru-RU" w:eastAsia="ru-RU"/>
    </w:rPr>
  </w:style>
  <w:style w:type="character" w:styleId="Style12" w:customStyle="1">
    <w:name w:val="Основной текст_"/>
    <w:link w:val="11"/>
    <w:uiPriority w:val="99"/>
    <w:qFormat/>
    <w:locked/>
    <w:rsid w:val="0083772a"/>
    <w:rPr>
      <w:spacing w:val="1"/>
      <w:sz w:val="27"/>
      <w:shd w:fill="FFFFFF" w:val="clear"/>
    </w:rPr>
  </w:style>
  <w:style w:type="character" w:styleId="13pt" w:customStyle="1">
    <w:name w:val="Основной текст + 13 pt"/>
    <w:uiPriority w:val="99"/>
    <w:qFormat/>
    <w:rsid w:val="0083772a"/>
    <w:rPr>
      <w:rFonts w:ascii="Times New Roman" w:hAnsi="Times New Roman"/>
      <w:color w:val="000000"/>
      <w:spacing w:val="1"/>
      <w:w w:val="100"/>
      <w:sz w:val="26"/>
      <w:u w:val="none"/>
      <w:lang w:val="ru-RU"/>
    </w:rPr>
  </w:style>
  <w:style w:type="character" w:styleId="115pt0pt" w:customStyle="1">
    <w:name w:val="Основной текст + 11.5 pt#Интервал 0 pt"/>
    <w:uiPriority w:val="99"/>
    <w:qFormat/>
    <w:rsid w:val="00b22518"/>
    <w:rPr>
      <w:rFonts w:ascii="Times New Roman" w:hAnsi="Times New Roman"/>
      <w:color w:val="000000"/>
      <w:spacing w:val="4"/>
      <w:w w:val="100"/>
      <w:sz w:val="23"/>
      <w:u w:val="none"/>
      <w:lang w:val="ru-RU"/>
    </w:rPr>
  </w:style>
  <w:style w:type="character" w:styleId="Style13" w:customStyle="1">
    <w:name w:val="Основной текст с отступом Знак"/>
    <w:basedOn w:val="DefaultParagraphFont"/>
    <w:link w:val="a6"/>
    <w:uiPriority w:val="99"/>
    <w:qFormat/>
    <w:locked/>
    <w:rsid w:val="00c778b3"/>
    <w:rPr>
      <w:rFonts w:cs="Times New Roman"/>
      <w:b/>
      <w:spacing w:val="30"/>
      <w:sz w:val="24"/>
    </w:rPr>
  </w:style>
  <w:style w:type="character" w:styleId="Style14" w:customStyle="1">
    <w:name w:val="Верхний колонтитул Знак"/>
    <w:basedOn w:val="DefaultParagraphFont"/>
    <w:link w:val="a9"/>
    <w:uiPriority w:val="99"/>
    <w:qFormat/>
    <w:locked/>
    <w:rsid w:val="00a24023"/>
    <w:rPr>
      <w:rFonts w:cs="Times New Roman"/>
      <w:sz w:val="24"/>
    </w:rPr>
  </w:style>
  <w:style w:type="character" w:styleId="Style15" w:customStyle="1">
    <w:name w:val="Нижний колонтитул Знак"/>
    <w:basedOn w:val="DefaultParagraphFont"/>
    <w:link w:val="ab"/>
    <w:uiPriority w:val="99"/>
    <w:qFormat/>
    <w:locked/>
    <w:rsid w:val="00a24023"/>
    <w:rPr>
      <w:rFonts w:cs="Times New Roman"/>
      <w:sz w:val="24"/>
    </w:rPr>
  </w:style>
  <w:style w:type="character" w:styleId="Style16" w:customStyle="1">
    <w:name w:val="Текст выноски Знак"/>
    <w:basedOn w:val="DefaultParagraphFont"/>
    <w:link w:val="ad"/>
    <w:uiPriority w:val="99"/>
    <w:semiHidden/>
    <w:qFormat/>
    <w:locked/>
    <w:rsid w:val="00f8175f"/>
    <w:rPr>
      <w:rFonts w:ascii="Tahoma" w:hAnsi="Tahoma" w:cs="Tahoma"/>
      <w:sz w:val="16"/>
      <w:szCs w:val="16"/>
    </w:rPr>
  </w:style>
  <w:style w:type="character" w:styleId="Style17" w:customStyle="1">
    <w:name w:val="Основной текст Знак"/>
    <w:basedOn w:val="DefaultParagraphFont"/>
    <w:link w:val="af"/>
    <w:uiPriority w:val="99"/>
    <w:qFormat/>
    <w:locked/>
    <w:rsid w:val="00f26724"/>
    <w:rPr>
      <w:rFonts w:cs="Times New Roman"/>
      <w:sz w:val="24"/>
    </w:rPr>
  </w:style>
  <w:style w:type="character" w:styleId="Pagenumber">
    <w:name w:val="page number"/>
    <w:basedOn w:val="DefaultParagraphFont"/>
    <w:uiPriority w:val="99"/>
    <w:qFormat/>
    <w:rsid w:val="00f26724"/>
    <w:rPr>
      <w:rFonts w:cs="Times New Roman"/>
    </w:rPr>
  </w:style>
  <w:style w:type="character" w:styleId="Strong">
    <w:name w:val="Strong"/>
    <w:basedOn w:val="DefaultParagraphFont"/>
    <w:uiPriority w:val="99"/>
    <w:qFormat/>
    <w:rsid w:val="00f26724"/>
    <w:rPr>
      <w:rFonts w:cs="Times New Roman"/>
      <w:b/>
    </w:rPr>
  </w:style>
  <w:style w:type="character" w:styleId="Style18" w:customStyle="1">
    <w:name w:val="Текст сноски Знак"/>
    <w:basedOn w:val="DefaultParagraphFont"/>
    <w:link w:val="af4"/>
    <w:uiPriority w:val="99"/>
    <w:qFormat/>
    <w:locked/>
    <w:rsid w:val="00f26724"/>
    <w:rPr>
      <w:rFonts w:ascii="Arial" w:hAnsi="Arial" w:cs="Times New Roman"/>
    </w:rPr>
  </w:style>
  <w:style w:type="character" w:styleId="Style19">
    <w:name w:val="Привязка сноски"/>
    <w:rPr>
      <w:rFonts w:cs="Times New Roman"/>
      <w:vertAlign w:val="superscript"/>
    </w:rPr>
  </w:style>
  <w:style w:type="character" w:styleId="FootnoteCharacters">
    <w:name w:val="Footnote Characters"/>
    <w:basedOn w:val="DefaultParagraphFont"/>
    <w:uiPriority w:val="99"/>
    <w:qFormat/>
    <w:rsid w:val="00f26724"/>
    <w:rPr>
      <w:rFonts w:cs="Times New Roman"/>
      <w:vertAlign w:val="superscript"/>
    </w:rPr>
  </w:style>
  <w:style w:type="character" w:styleId="Annotationreference">
    <w:name w:val="annotation reference"/>
    <w:basedOn w:val="DefaultParagraphFont"/>
    <w:uiPriority w:val="99"/>
    <w:qFormat/>
    <w:rsid w:val="00f26724"/>
    <w:rPr>
      <w:rFonts w:cs="Times New Roman"/>
      <w:sz w:val="16"/>
    </w:rPr>
  </w:style>
  <w:style w:type="character" w:styleId="Style20" w:customStyle="1">
    <w:name w:val="Текст примечания Знак"/>
    <w:basedOn w:val="DefaultParagraphFont"/>
    <w:link w:val="af8"/>
    <w:uiPriority w:val="99"/>
    <w:qFormat/>
    <w:locked/>
    <w:rsid w:val="00f26724"/>
    <w:rPr>
      <w:rFonts w:cs="Times New Roman"/>
    </w:rPr>
  </w:style>
  <w:style w:type="character" w:styleId="Style21" w:customStyle="1">
    <w:name w:val="Тема примечания Знак"/>
    <w:basedOn w:val="Style20"/>
    <w:link w:val="afa"/>
    <w:uiPriority w:val="99"/>
    <w:qFormat/>
    <w:locked/>
    <w:rsid w:val="00f26724"/>
    <w:rPr>
      <w:rFonts w:cs="Times New Roman"/>
      <w:b/>
    </w:rPr>
  </w:style>
  <w:style w:type="character" w:styleId="Style22">
    <w:name w:val="Интернет-ссылка"/>
    <w:basedOn w:val="DefaultParagraphFont"/>
    <w:uiPriority w:val="99"/>
    <w:rsid w:val="00f26724"/>
    <w:rPr>
      <w:rFonts w:cs="Times New Roman"/>
      <w:color w:val="0000FF"/>
      <w:u w:val="single"/>
    </w:rPr>
  </w:style>
  <w:style w:type="character" w:styleId="Blk" w:customStyle="1">
    <w:name w:val="blk"/>
    <w:uiPriority w:val="99"/>
    <w:qFormat/>
    <w:rsid w:val="00f26724"/>
    <w:rPr/>
  </w:style>
  <w:style w:type="character" w:styleId="FollowedHyperlink">
    <w:name w:val="FollowedHyperlink"/>
    <w:basedOn w:val="DefaultParagraphFont"/>
    <w:uiPriority w:val="99"/>
    <w:semiHidden/>
    <w:qFormat/>
    <w:rsid w:val="005b0009"/>
    <w:rPr>
      <w:rFonts w:cs="Times New Roman"/>
      <w:color w:val="800080"/>
      <w:u w:val="single"/>
    </w:rPr>
  </w:style>
  <w:style w:type="character" w:styleId="Bodytext" w:customStyle="1">
    <w:name w:val="Body text_"/>
    <w:basedOn w:val="DefaultParagraphFont"/>
    <w:uiPriority w:val="99"/>
    <w:qFormat/>
    <w:locked/>
    <w:rsid w:val="00f478d4"/>
    <w:rPr>
      <w:rFonts w:cs="Times New Roman"/>
      <w:sz w:val="27"/>
      <w:szCs w:val="27"/>
      <w:shd w:fill="FFFFFF" w:val="clear"/>
    </w:rPr>
  </w:style>
  <w:style w:type="character" w:styleId="Appleconvertedspace" w:customStyle="1">
    <w:name w:val="apple-converted-space"/>
    <w:basedOn w:val="DefaultParagraphFont"/>
    <w:uiPriority w:val="99"/>
    <w:qFormat/>
    <w:rsid w:val="00f478d4"/>
    <w:rPr>
      <w:rFonts w:ascii="Times New Roman" w:hAnsi="Times New Roman" w:cs="Times New Roman"/>
    </w:rPr>
  </w:style>
  <w:style w:type="character" w:styleId="ListLabel1">
    <w:name w:val="ListLabel 1"/>
    <w:qFormat/>
    <w:rPr>
      <w:rFonts w:eastAsia="Times New Roman" w:cs="Times New Roman"/>
      <w:b/>
      <w:bCs/>
      <w:i w:val="false"/>
      <w:iCs w:val="false"/>
      <w:caps w:val="false"/>
      <w:smallCaps w:val="false"/>
      <w:strike w:val="false"/>
      <w:dstrike w:val="false"/>
      <w:color w:val="000000"/>
      <w:spacing w:val="3"/>
      <w:w w:val="100"/>
      <w:sz w:val="26"/>
      <w:szCs w:val="26"/>
      <w:u w:val="none"/>
    </w:rPr>
  </w:style>
  <w:style w:type="character" w:styleId="ListLabel2">
    <w:name w:val="ListLabel 2"/>
    <w:qFormat/>
    <w:rPr>
      <w:rFonts w:eastAsia="Times New Roman" w:cs="Times New Roman"/>
      <w:b w:val="false"/>
      <w:bCs w:val="false"/>
      <w:i w:val="false"/>
      <w:iCs w:val="false"/>
      <w:caps w:val="false"/>
      <w:smallCaps w:val="false"/>
      <w:strike w:val="false"/>
      <w:dstrike w:val="false"/>
      <w:color w:val="000000"/>
      <w:spacing w:val="1"/>
      <w:w w:val="100"/>
      <w:sz w:val="26"/>
      <w:szCs w:val="26"/>
      <w:u w:val="none"/>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eastAsia="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eastAsia="Times New Roman"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sz w:val="20"/>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sz w:val="20"/>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b w:val="false"/>
      <w:i w:val="false"/>
      <w:color w:val="00000A"/>
      <w:sz w:val="28"/>
      <w:szCs w:val="28"/>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sz w:val="28"/>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b w:val="false"/>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u w:val="none"/>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b w:val="false"/>
    </w:rPr>
  </w:style>
  <w:style w:type="character" w:styleId="ListLabel309">
    <w:name w:val="ListLabel 309"/>
    <w:qFormat/>
    <w:rPr>
      <w:rFonts w:cs="Times New Roman"/>
      <w:b w:val="false"/>
      <w:sz w:val="28"/>
      <w:szCs w:val="28"/>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b w:val="false"/>
    </w:rPr>
  </w:style>
  <w:style w:type="character" w:styleId="ListLabel318">
    <w:name w:val="ListLabel 318"/>
    <w:qFormat/>
    <w:rPr>
      <w:color w:val="0000FF"/>
      <w:sz w:val="28"/>
      <w:u w:val="single"/>
    </w:rPr>
  </w:style>
  <w:style w:type="character" w:styleId="ListLabel319">
    <w:name w:val="ListLabel 319"/>
    <w:qFormat/>
    <w:rPr>
      <w:sz w:val="28"/>
    </w:rPr>
  </w:style>
  <w:style w:type="character" w:styleId="ListLabel320">
    <w:name w:val="ListLabel 320"/>
    <w:qFormat/>
    <w:rPr>
      <w:sz w:val="28"/>
      <w:szCs w:val="28"/>
      <w:lang w:eastAsia="en-US"/>
    </w:rPr>
  </w:style>
  <w:style w:type="character" w:styleId="ListLabel321">
    <w:name w:val="ListLabel 321"/>
    <w:qFormat/>
    <w:rPr>
      <w:color w:val="0000FF"/>
      <w:sz w:val="28"/>
      <w:u w:val="single"/>
    </w:rPr>
  </w:style>
  <w:style w:type="character" w:styleId="ListLabel322">
    <w:name w:val="ListLabel 322"/>
    <w:qFormat/>
    <w:rPr>
      <w:sz w:val="28"/>
    </w:rPr>
  </w:style>
  <w:style w:type="character" w:styleId="ListLabel323">
    <w:name w:val="ListLabel 323"/>
    <w:qFormat/>
    <w:rPr>
      <w:sz w:val="28"/>
      <w:szCs w:val="28"/>
      <w:lang w:eastAsia="en-US"/>
    </w:rPr>
  </w:style>
  <w:style w:type="character" w:styleId="ListLabel324">
    <w:name w:val="ListLabel 324"/>
    <w:qFormat/>
    <w:rPr>
      <w:color w:val="0000FF"/>
      <w:sz w:val="28"/>
      <w:u w:val="single"/>
    </w:rPr>
  </w:style>
  <w:style w:type="character" w:styleId="ListLabel325">
    <w:name w:val="ListLabel 325"/>
    <w:qFormat/>
    <w:rPr>
      <w:sz w:val="28"/>
    </w:rPr>
  </w:style>
  <w:style w:type="character" w:styleId="ListLabel326">
    <w:name w:val="ListLabel 326"/>
    <w:qFormat/>
    <w:rPr>
      <w:sz w:val="28"/>
      <w:szCs w:val="28"/>
      <w:lang w:eastAsia="en-US"/>
    </w:rPr>
  </w:style>
  <w:style w:type="character" w:styleId="ListLabel327">
    <w:name w:val="ListLabel 327"/>
    <w:qFormat/>
    <w:rPr>
      <w:color w:val="0000FF"/>
      <w:sz w:val="28"/>
      <w:u w:val="single"/>
    </w:rPr>
  </w:style>
  <w:style w:type="character" w:styleId="ListLabel328">
    <w:name w:val="ListLabel 328"/>
    <w:qFormat/>
    <w:rPr>
      <w:sz w:val="28"/>
    </w:rPr>
  </w:style>
  <w:style w:type="character" w:styleId="ListLabel329">
    <w:name w:val="ListLabel 329"/>
    <w:qFormat/>
    <w:rPr>
      <w:sz w:val="28"/>
      <w:szCs w:val="28"/>
      <w:lang w:eastAsia="en-US"/>
    </w:rPr>
  </w:style>
  <w:style w:type="paragraph" w:styleId="Style23">
    <w:name w:val="Заголовок"/>
    <w:basedOn w:val="Normal"/>
    <w:next w:val="Style24"/>
    <w:qFormat/>
    <w:pPr>
      <w:keepNext w:val="true"/>
      <w:spacing w:before="240" w:after="120"/>
    </w:pPr>
    <w:rPr>
      <w:rFonts w:ascii="Liberation Sans" w:hAnsi="Liberation Sans" w:eastAsia="Microsoft YaHei" w:cs="Arial"/>
      <w:sz w:val="28"/>
      <w:szCs w:val="28"/>
    </w:rPr>
  </w:style>
  <w:style w:type="paragraph" w:styleId="Style24">
    <w:name w:val="Body Text"/>
    <w:basedOn w:val="Normal"/>
    <w:link w:val="af0"/>
    <w:uiPriority w:val="99"/>
    <w:rsid w:val="00f26724"/>
    <w:pPr>
      <w:jc w:val="both"/>
    </w:pPr>
    <w:rPr>
      <w:sz w:val="28"/>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rPr>
  </w:style>
  <w:style w:type="paragraph" w:styleId="Style28">
    <w:name w:val="Title"/>
    <w:basedOn w:val="Normal"/>
    <w:link w:val="a4"/>
    <w:uiPriority w:val="99"/>
    <w:qFormat/>
    <w:rsid w:val="00f26724"/>
    <w:pPr>
      <w:jc w:val="center"/>
    </w:pPr>
    <w:rPr>
      <w:sz w:val="28"/>
    </w:rPr>
  </w:style>
  <w:style w:type="paragraph" w:styleId="12" w:customStyle="1">
    <w:name w:val="Основной текст1"/>
    <w:basedOn w:val="Normal"/>
    <w:link w:val="a5"/>
    <w:uiPriority w:val="99"/>
    <w:qFormat/>
    <w:rsid w:val="0083772a"/>
    <w:pPr>
      <w:widowControl w:val="false"/>
      <w:shd w:val="clear" w:color="auto" w:fill="FFFFFF"/>
      <w:spacing w:lineRule="atLeast" w:line="240" w:before="0" w:after="720"/>
      <w:jc w:val="both"/>
    </w:pPr>
    <w:rPr>
      <w:spacing w:val="1"/>
      <w:sz w:val="27"/>
      <w:szCs w:val="27"/>
    </w:rPr>
  </w:style>
  <w:style w:type="paragraph" w:styleId="Style29">
    <w:name w:val="Body Text Indent"/>
    <w:basedOn w:val="Normal"/>
    <w:link w:val="a7"/>
    <w:uiPriority w:val="99"/>
    <w:rsid w:val="00c778b3"/>
    <w:pPr>
      <w:overflowPunct w:val="false"/>
      <w:spacing w:before="60" w:after="0"/>
      <w:ind w:left="-284" w:hanging="0"/>
      <w:jc w:val="center"/>
      <w:textAlignment w:val="baseline"/>
    </w:pPr>
    <w:rPr>
      <w:b/>
      <w:spacing w:val="30"/>
      <w:szCs w:val="20"/>
    </w:rPr>
  </w:style>
  <w:style w:type="paragraph" w:styleId="Style30">
    <w:name w:val="Header"/>
    <w:basedOn w:val="Normal"/>
    <w:link w:val="aa"/>
    <w:uiPriority w:val="99"/>
    <w:rsid w:val="00a24023"/>
    <w:pPr>
      <w:tabs>
        <w:tab w:val="center" w:pos="4677" w:leader="none"/>
        <w:tab w:val="right" w:pos="9355" w:leader="none"/>
      </w:tabs>
    </w:pPr>
    <w:rPr/>
  </w:style>
  <w:style w:type="paragraph" w:styleId="Style31">
    <w:name w:val="Footer"/>
    <w:basedOn w:val="Normal"/>
    <w:link w:val="ac"/>
    <w:uiPriority w:val="99"/>
    <w:rsid w:val="00a24023"/>
    <w:pPr>
      <w:tabs>
        <w:tab w:val="center" w:pos="4677" w:leader="none"/>
        <w:tab w:val="right" w:pos="9355" w:leader="none"/>
      </w:tabs>
    </w:pPr>
    <w:rPr/>
  </w:style>
  <w:style w:type="paragraph" w:styleId="BalloonText">
    <w:name w:val="Balloon Text"/>
    <w:basedOn w:val="Normal"/>
    <w:link w:val="ae"/>
    <w:uiPriority w:val="99"/>
    <w:semiHidden/>
    <w:qFormat/>
    <w:rsid w:val="00350679"/>
    <w:pPr/>
    <w:rPr>
      <w:rFonts w:ascii="Tahoma" w:hAnsi="Tahoma" w:cs="Tahoma"/>
      <w:sz w:val="16"/>
      <w:szCs w:val="16"/>
    </w:rPr>
  </w:style>
  <w:style w:type="paragraph" w:styleId="ConsPlusNonformat" w:customStyle="1">
    <w:name w:val="ConsPlusNonformat"/>
    <w:uiPriority w:val="99"/>
    <w:qFormat/>
    <w:rsid w:val="00f26724"/>
    <w:pPr>
      <w:widowControl w:val="false"/>
      <w:bidi w:val="0"/>
      <w:spacing w:lineRule="auto" w:line="240" w:before="0" w:after="0"/>
      <w:jc w:val="left"/>
    </w:pPr>
    <w:rPr>
      <w:rFonts w:ascii="Courier New" w:hAnsi="Courier New" w:eastAsia="Times New Roman" w:cs="Courier New"/>
      <w:color w:val="00000A"/>
      <w:kern w:val="0"/>
      <w:sz w:val="20"/>
      <w:szCs w:val="20"/>
      <w:lang w:val="ru-RU" w:eastAsia="ru-RU" w:bidi="ar-SA"/>
    </w:rPr>
  </w:style>
  <w:style w:type="paragraph" w:styleId="ConsPlusNormal1" w:customStyle="1">
    <w:name w:val="ConsPlusNormal"/>
    <w:link w:val="ConsPlusNormal"/>
    <w:uiPriority w:val="99"/>
    <w:qFormat/>
    <w:rsid w:val="00f26724"/>
    <w:pPr>
      <w:widowControl/>
      <w:bidi w:val="0"/>
      <w:spacing w:lineRule="auto" w:line="240" w:before="0" w:after="0"/>
      <w:ind w:firstLine="720"/>
      <w:jc w:val="left"/>
    </w:pPr>
    <w:rPr>
      <w:rFonts w:ascii="Arial" w:hAnsi="Arial" w:eastAsia="Times New Roman" w:cs="Arial"/>
      <w:color w:val="00000A"/>
      <w:kern w:val="0"/>
      <w:sz w:val="20"/>
      <w:szCs w:val="20"/>
      <w:lang w:val="ru-RU" w:eastAsia="ru-RU" w:bidi="ar-SA"/>
    </w:rPr>
  </w:style>
  <w:style w:type="paragraph" w:styleId="NormalWeb">
    <w:name w:val="Normal (Web)"/>
    <w:basedOn w:val="Normal"/>
    <w:uiPriority w:val="99"/>
    <w:qFormat/>
    <w:rsid w:val="00f26724"/>
    <w:pPr>
      <w:spacing w:beforeAutospacing="1" w:afterAutospacing="1"/>
    </w:pPr>
    <w:rPr>
      <w:rFonts w:ascii="Verdana" w:hAnsi="Verdana"/>
      <w:color w:val="333366"/>
      <w:sz w:val="12"/>
      <w:szCs w:val="12"/>
    </w:rPr>
  </w:style>
  <w:style w:type="paragraph" w:styleId="Consplusnormal0" w:customStyle="1">
    <w:name w:val="consplusnormal0"/>
    <w:basedOn w:val="Normal"/>
    <w:uiPriority w:val="99"/>
    <w:qFormat/>
    <w:rsid w:val="00f26724"/>
    <w:pPr>
      <w:spacing w:before="100" w:after="100"/>
      <w:ind w:firstLine="120"/>
    </w:pPr>
    <w:rPr>
      <w:rFonts w:ascii="Verdana" w:hAnsi="Verdana"/>
    </w:rPr>
  </w:style>
  <w:style w:type="paragraph" w:styleId="Style32">
    <w:name w:val="Footnote Text"/>
    <w:basedOn w:val="Normal"/>
    <w:link w:val="af5"/>
    <w:uiPriority w:val="99"/>
    <w:rsid w:val="00f26724"/>
    <w:pPr>
      <w:widowControl w:val="false"/>
      <w:ind w:firstLine="720"/>
      <w:jc w:val="both"/>
    </w:pPr>
    <w:rPr>
      <w:rFonts w:ascii="Arial" w:hAnsi="Arial"/>
      <w:sz w:val="20"/>
      <w:szCs w:val="20"/>
    </w:rPr>
  </w:style>
  <w:style w:type="paragraph" w:styleId="Annotationtext">
    <w:name w:val="annotation text"/>
    <w:basedOn w:val="Normal"/>
    <w:link w:val="af9"/>
    <w:uiPriority w:val="99"/>
    <w:qFormat/>
    <w:rsid w:val="00f26724"/>
    <w:pPr/>
    <w:rPr>
      <w:sz w:val="20"/>
      <w:szCs w:val="20"/>
    </w:rPr>
  </w:style>
  <w:style w:type="paragraph" w:styleId="Annotationsubject">
    <w:name w:val="annotation subject"/>
    <w:basedOn w:val="Annotationtext"/>
    <w:link w:val="afb"/>
    <w:uiPriority w:val="99"/>
    <w:qFormat/>
    <w:rsid w:val="00f26724"/>
    <w:pPr/>
    <w:rPr>
      <w:b/>
      <w:bCs/>
    </w:rPr>
  </w:style>
  <w:style w:type="paragraph" w:styleId="ListParagraph">
    <w:name w:val="List Paragraph"/>
    <w:basedOn w:val="Normal"/>
    <w:uiPriority w:val="99"/>
    <w:qFormat/>
    <w:rsid w:val="00f26724"/>
    <w:pPr>
      <w:spacing w:lineRule="auto" w:line="276" w:before="0" w:after="200"/>
      <w:ind w:left="720" w:hanging="0"/>
      <w:contextualSpacing/>
    </w:pPr>
    <w:rPr>
      <w:rFonts w:ascii="Calibri" w:hAnsi="Calibri"/>
      <w:sz w:val="22"/>
      <w:szCs w:val="22"/>
    </w:rPr>
  </w:style>
  <w:style w:type="paragraph" w:styleId="Style33" w:customStyle="1">
    <w:name w:val="Знак Знак Знак Знак Знак Знак Знак"/>
    <w:basedOn w:val="Normal"/>
    <w:uiPriority w:val="99"/>
    <w:qFormat/>
    <w:rsid w:val="00f26724"/>
    <w:pPr>
      <w:spacing w:lineRule="exact" w:line="240" w:before="0" w:after="160"/>
      <w:ind w:firstLine="567"/>
      <w:jc w:val="right"/>
    </w:pPr>
    <w:rPr>
      <w:rFonts w:ascii="Arial" w:hAnsi="Arial"/>
      <w:lang w:val="en-GB" w:eastAsia="en-US"/>
    </w:rPr>
  </w:style>
  <w:style w:type="paragraph" w:styleId="ConsPlusTitle" w:customStyle="1">
    <w:name w:val="ConsPlusTitle"/>
    <w:uiPriority w:val="99"/>
    <w:qFormat/>
    <w:rsid w:val="00f26724"/>
    <w:pPr>
      <w:widowControl w:val="false"/>
      <w:bidi w:val="0"/>
      <w:spacing w:lineRule="auto" w:line="240" w:before="0" w:after="0"/>
      <w:jc w:val="left"/>
    </w:pPr>
    <w:rPr>
      <w:rFonts w:ascii="Arial" w:hAnsi="Arial" w:eastAsia="Times New Roman" w:cs="Arial"/>
      <w:b/>
      <w:bCs/>
      <w:color w:val="00000A"/>
      <w:kern w:val="0"/>
      <w:sz w:val="20"/>
      <w:szCs w:val="20"/>
      <w:lang w:val="ru-RU" w:eastAsia="ru-RU" w:bidi="ar-SA"/>
    </w:rPr>
  </w:style>
  <w:style w:type="paragraph" w:styleId="Style34" w:customStyle="1">
    <w:name w:val="Название проектного документа"/>
    <w:basedOn w:val="Normal"/>
    <w:uiPriority w:val="99"/>
    <w:qFormat/>
    <w:rsid w:val="00706a85"/>
    <w:pPr>
      <w:widowControl w:val="false"/>
      <w:ind w:left="1701" w:hanging="0"/>
      <w:jc w:val="center"/>
    </w:pPr>
    <w:rPr>
      <w:rFonts w:ascii="Arial" w:hAnsi="Arial" w:cs="Arial"/>
      <w:b/>
      <w:bCs/>
      <w:color w:val="000080"/>
      <w:sz w:val="32"/>
      <w:szCs w:val="20"/>
    </w:rPr>
  </w:style>
  <w:style w:type="paragraph" w:styleId="NoSpacing">
    <w:name w:val="No Spacing"/>
    <w:uiPriority w:val="99"/>
    <w:qFormat/>
    <w:rsid w:val="00e72e11"/>
    <w:pPr>
      <w:widowControl/>
      <w:bidi w:val="0"/>
      <w:spacing w:lineRule="auto" w:line="240" w:before="0" w:after="0"/>
      <w:jc w:val="left"/>
    </w:pPr>
    <w:rPr>
      <w:rFonts w:ascii="Calibri" w:hAnsi="Calibri" w:eastAsia="Times New Roman" w:cs="Calibri"/>
      <w:color w:val="00000A"/>
      <w:kern w:val="0"/>
      <w:sz w:val="24"/>
      <w:szCs w:val="22"/>
      <w:lang w:val="ru-RU" w:eastAsia="ru-RU" w:bidi="ar-SA"/>
    </w:rPr>
  </w:style>
  <w:style w:type="paragraph" w:styleId="Style35" w:customStyle="1">
    <w:name w:val="Содержимое врезки"/>
    <w:basedOn w:val="Normal"/>
    <w:uiPriority w:val="99"/>
    <w:qFormat/>
    <w:rsid w:val="00f478d4"/>
    <w:pPr/>
    <w:rPr>
      <w:rFonts w:ascii="Calibri" w:hAnsi="Calibri" w:cs="Calibri"/>
      <w:color w:val="00000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8">
    <w:name w:val="Table Grid"/>
    <w:basedOn w:val="a1"/>
    <w:uiPriority w:val="99"/>
    <w:rsid w:val="00554c70"/>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8EED7C1C697517D7841349696251A89C472AFB53350FF3510EEF2i0E5E" TargetMode="External"/><Relationship Id="rId3" Type="http://schemas.openxmlformats.org/officeDocument/2006/relationships/hyperlink" Target="consultantplus://offline/ref=88EED7C1C697517D7841349696251A89C77DAEB23C0FA83741BBFC0035i8EBE" TargetMode="External"/><Relationship Id="rId4" Type="http://schemas.openxmlformats.org/officeDocument/2006/relationships/hyperlink" Target="consultantplus://offline/ref=88EED7C1C697517D7841349696251A89C77DAFB23D0FA83741BBFC0035i8EBE" TargetMode="External"/><Relationship Id="rId5" Type="http://schemas.openxmlformats.org/officeDocument/2006/relationships/hyperlink" Target="consultantplus://offline/ref=88EED7C1C697517D7841349696251A89C77DABB73B03A83741BBFC00358B66D66D6F5E4DEC2C8CFDi6E8E" TargetMode="External"/><Relationship Id="rId6" Type="http://schemas.openxmlformats.org/officeDocument/2006/relationships/hyperlink" Target="consultantplus://offline/ref=882BF74CE54FF1690C408C3F6AEEB1B7A452EEAC0F10BC9DD238FAFD1060AA8A0B8301B71EB03E54BB7F3034a4F6B" TargetMode="External"/><Relationship Id="rId7" Type="http://schemas.openxmlformats.org/officeDocument/2006/relationships/hyperlink" Target="../../admin/AppData/Local/Temp/%D0%9F%D0%BE%D1%81%D1%82%D0%B0%D0%BD%D0%BE%D0%B2%D0%BB%D0%B5%D0%BD%D0%B8%D1%8F%20%D0%BE%D1%82%2009.07.2010%20%D0%B3%D0%BE%D0%B4%D0%B0/%D0%9F%D0%BE%D1%81%D1%82%D0%B0%D0%BD%D0%BE%D0%B2%D0%BB%D0%B5%D0%BD%D0%B8%D1%8F%202020%D0%B3/%E2%84%9614_27.02.2020.rtf#P72%23P72" TargetMode="External"/><Relationship Id="rId8" Type="http://schemas.openxmlformats.org/officeDocument/2006/relationships/hyperlink" Target="../../admin/AppData/Local/Temp/%D0%9F%D0%BE%D1%81%D1%82%D0%B0%D0%BD%D0%BE%D0%B2%D0%BB%D0%B5%D0%BD%D0%B8%D1%8F%20%D0%BE%D1%82%2009.07.2010%20%D0%B3%D0%BE%D0%B4%D0%B0/%D0%9F%D0%BE%D1%81%D1%82%D0%B0%D0%BD%D0%BE%D0%B2%D0%BB%D0%B5%D0%BD%D0%B8%D1%8F%202020%D0%B3/%E2%84%9614_27.02.2020.rtf#P88%23P88" TargetMode="External"/><Relationship Id="rId9" Type="http://schemas.openxmlformats.org/officeDocument/2006/relationships/hyperlink" Target="../../admin/AppData/Local/Temp/%D0%9F%D0%BE%D1%81%D1%82%D0%B0%D0%BD%D0%BE%D0%B2%D0%BB%D0%B5%D0%BD%D0%B8%D1%8F%20%D0%BE%D1%82%2009.07.2010%20%D0%B3%D0%BE%D0%B4%D0%B0/%D0%9F%D0%BE%D1%81%D1%82%D0%B0%D0%BD%D0%BE%D0%B2%D0%BB%D0%B5%D0%BD%D0%B8%D1%8F%202020%D0%B3/%E2%84%9614_27.02.2020.rtf#P62%23P62" TargetMode="External"/><Relationship Id="rId10" Type="http://schemas.openxmlformats.org/officeDocument/2006/relationships/hyperlink" Target="consultantplus://offline/ref=3779F1DC5F392D8D98A232B55A9D8E21D4EBB0DB57DEFD426D3B6B39D689A354BF45C6EF1DZ5XAJ" TargetMode="External"/><Relationship Id="rId11" Type="http://schemas.openxmlformats.org/officeDocument/2006/relationships/hyperlink" Target="consultantplus://offline/ref=3779F1DC5F392D8D98A232B55A9D8E21D4EBB0DB57DEFD426D3B6B39D689A354BF45C6E7Z1X4J" TargetMode="Externa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LibreOffice/6.0.3.2$Windows_x86 LibreOffice_project/8f48d515416608e3a835360314dac7e47fd0b821</Application>
  <Pages>18</Pages>
  <Words>4526</Words>
  <Characters>35374</Characters>
  <CharactersWithSpaces>40143</CharactersWithSpaces>
  <Paragraphs>246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2020-05-20T09:06:00Z</dcterms:created>
  <dc:creator>Анастасия Владимировна Науменко</dc:creator>
  <dc:description/>
  <dc:language>ru-RU</dc:language>
  <cp:lastModifiedBy/>
  <cp:lastPrinted>2020-12-24T11:03:24Z</cp:lastPrinted>
  <dcterms:modified xsi:type="dcterms:W3CDTF">2020-12-24T11:11:27Z</dcterms:modified>
  <cp:revision>10</cp:revision>
  <dc:subject/>
  <dc:title>Администрация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