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86060F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решению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992130">
        <w:rPr>
          <w:bCs/>
          <w:kern w:val="2"/>
          <w:sz w:val="16"/>
          <w:szCs w:val="16"/>
          <w:lang w:eastAsia="zh-CN"/>
        </w:rPr>
        <w:t>27.02.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№ </w:t>
      </w:r>
      <w:r w:rsidR="00992130">
        <w:rPr>
          <w:bCs/>
          <w:kern w:val="2"/>
          <w:sz w:val="16"/>
          <w:szCs w:val="16"/>
          <w:lang w:eastAsia="zh-CN"/>
        </w:rPr>
        <w:t>88</w:t>
      </w:r>
      <w:r w:rsidRPr="00A14C77">
        <w:rPr>
          <w:bCs/>
          <w:kern w:val="2"/>
          <w:sz w:val="16"/>
          <w:szCs w:val="16"/>
          <w:lang w:eastAsia="zh-CN"/>
        </w:rPr>
        <w:t xml:space="preserve">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DE5735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18499.4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14018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  <w:r w:rsidR="00762820">
              <w:rPr>
                <w:b/>
                <w:bCs/>
              </w:rPr>
              <w:t>75</w:t>
            </w:r>
            <w:r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E64CE2">
            <w:pPr>
              <w:jc w:val="center"/>
            </w:pPr>
            <w:r>
              <w:t>785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4541A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4566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C7796B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5050.4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8E5C72" w:rsidP="004541A2">
            <w:pPr>
              <w:jc w:val="center"/>
              <w:rPr>
                <w:bCs/>
              </w:rPr>
            </w:pPr>
            <w:r>
              <w:rPr>
                <w:bCs/>
              </w:rPr>
              <w:t>46.6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suppressAutoHyphens/>
              <w:jc w:val="both"/>
              <w:rPr>
                <w:bCs/>
                <w:lang w:eastAsia="zh-CN"/>
              </w:rPr>
            </w:pPr>
            <w:r w:rsidRPr="00513579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</w:t>
            </w:r>
            <w:r w:rsidR="00513579" w:rsidRPr="00513579">
              <w:rPr>
                <w:bCs/>
                <w:color w:val="000000"/>
                <w:kern w:val="1"/>
                <w:lang w:eastAsia="zh-CN"/>
              </w:rPr>
              <w:t>строительство и реконструкцию объектов теплоэнергетики</w:t>
            </w:r>
            <w:r w:rsidR="009B554E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Pr="00513579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</w:t>
            </w:r>
            <w:bookmarkStart w:id="0" w:name="_GoBack"/>
            <w:bookmarkEnd w:id="0"/>
            <w:r w:rsidRPr="00513579">
              <w:rPr>
                <w:bCs/>
                <w:color w:val="000000"/>
                <w:spacing w:val="-10"/>
                <w:kern w:val="1"/>
                <w:lang w:eastAsia="zh-CN"/>
              </w:rPr>
              <w:t>илищно-коммунальное хозяйство»</w:t>
            </w:r>
          </w:p>
          <w:p w:rsidR="008E5C72" w:rsidRPr="008E5C72" w:rsidRDefault="008E5C72" w:rsidP="005135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513579">
              <w:rPr>
                <w:bCs/>
                <w:lang w:eastAsia="zh-CN"/>
              </w:rPr>
              <w:t xml:space="preserve"> (</w:t>
            </w:r>
            <w:r w:rsidR="00513579" w:rsidRPr="00513579">
              <w:rPr>
                <w:bCs/>
                <w:lang w:eastAsia="zh-CN"/>
              </w:rPr>
              <w:t>Бюджетные инвестиции</w:t>
            </w:r>
            <w:r w:rsidRPr="00513579">
              <w:rPr>
                <w:bCs/>
                <w:lang w:eastAsia="zh-CN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513579">
              <w:rPr>
                <w:bCs/>
              </w:rPr>
              <w:t xml:space="preserve">04 1 00 </w:t>
            </w:r>
            <w:r w:rsidRPr="00513579">
              <w:rPr>
                <w:bCs/>
                <w:lang w:val="en-US"/>
              </w:rPr>
              <w:t>S3220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01C39" w:rsidRDefault="00513579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8E5C72" w:rsidRDefault="008E5C72" w:rsidP="008E5C72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1461</w:t>
            </w:r>
            <w:r>
              <w:rPr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DE5735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DE5735" w:rsidP="008E5C72">
            <w:pPr>
              <w:jc w:val="center"/>
            </w:pPr>
            <w:r>
              <w:t>410.3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DB9-415F-4509-90EC-2757EBAE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67</cp:revision>
  <cp:lastPrinted>2019-01-31T11:04:00Z</cp:lastPrinted>
  <dcterms:created xsi:type="dcterms:W3CDTF">2017-11-13T06:49:00Z</dcterms:created>
  <dcterms:modified xsi:type="dcterms:W3CDTF">2019-03-04T06:53:00Z</dcterms:modified>
</cp:coreProperties>
</file>